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A9" w:rsidRDefault="00661DA9" w:rsidP="00661DA9">
      <w:bookmarkStart w:id="0" w:name="_GoBack"/>
      <w:r>
        <w:t>Tracking sources of blood meals using unidentified tandem mass spectral libraries</w:t>
      </w:r>
    </w:p>
    <w:p w:rsidR="00661DA9" w:rsidRDefault="00661DA9" w:rsidP="00661DA9">
      <w:r>
        <w:t>Abstract</w:t>
      </w:r>
      <w:bookmarkEnd w:id="0"/>
      <w:r>
        <w:t>:</w:t>
      </w:r>
    </w:p>
    <w:p w:rsidR="003F0600" w:rsidRDefault="00661DA9" w:rsidP="00661DA9">
      <w:r>
        <w:t xml:space="preserve">Identifying the species on which hematophagous arthropods feed is crucial for studying </w:t>
      </w:r>
      <w:proofErr w:type="gramStart"/>
      <w:r>
        <w:t xml:space="preserve">the </w:t>
      </w:r>
      <w:r>
        <w:cr/>
        <w:t>factors</w:t>
      </w:r>
      <w:proofErr w:type="gramEnd"/>
      <w:r>
        <w:t xml:space="preserve"> that affect pathogen distributions and that can aid public health. Here we </w:t>
      </w:r>
      <w:proofErr w:type="gramStart"/>
      <w:r>
        <w:t xml:space="preserve">describe </w:t>
      </w:r>
      <w:r>
        <w:cr/>
        <w:t>a</w:t>
      </w:r>
      <w:proofErr w:type="gramEnd"/>
      <w:r>
        <w:t xml:space="preserve"> protocol to identify the species a parasitic arthropod has previously fed upon by </w:t>
      </w:r>
      <w:r>
        <w:cr/>
        <w:t xml:space="preserve">identifying the source of the remnants of a previous blood meal via shotgun proteomics and </w:t>
      </w:r>
      <w:r>
        <w:cr/>
        <w:t xml:space="preserve">spectral matching. The protocol is a </w:t>
      </w:r>
      <w:proofErr w:type="spellStart"/>
      <w:r>
        <w:t>nontargeted</w:t>
      </w:r>
      <w:proofErr w:type="spellEnd"/>
      <w:r>
        <w:t xml:space="preserve"> approach that uses the entire </w:t>
      </w:r>
      <w:proofErr w:type="gramStart"/>
      <w:r>
        <w:t xml:space="preserve">detected </w:t>
      </w:r>
      <w:r>
        <w:cr/>
        <w:t>blood</w:t>
      </w:r>
      <w:proofErr w:type="gramEnd"/>
      <w:r>
        <w:t xml:space="preserve"> proteome for source identification; it does not require a priori knowledge of genome </w:t>
      </w:r>
      <w:r>
        <w:cr/>
        <w:t xml:space="preserve">or protein sequences. Instead, reference spectral libraries are compiled from the blood </w:t>
      </w:r>
      <w:proofErr w:type="gramStart"/>
      <w:r>
        <w:t xml:space="preserve">of </w:t>
      </w:r>
      <w:r>
        <w:cr/>
        <w:t>multiple</w:t>
      </w:r>
      <w:proofErr w:type="gramEnd"/>
      <w:r>
        <w:t xml:space="preserve"> host species by using </w:t>
      </w:r>
      <w:proofErr w:type="spellStart"/>
      <w:r>
        <w:t>SpectraST</w:t>
      </w:r>
      <w:proofErr w:type="spellEnd"/>
      <w:r>
        <w:t xml:space="preserve">, which takes </w:t>
      </w:r>
      <w:r>
        <w:rPr>
          <w:rFonts w:ascii="Cambria Math" w:hAnsi="Cambria Math" w:cs="Cambria Math"/>
        </w:rPr>
        <w:t>∼</w:t>
      </w:r>
      <w:r>
        <w:t xml:space="preserve">4 d; the identification of the </w:t>
      </w:r>
      <w:r>
        <w:cr/>
        <w:t xml:space="preserve">species from which a previous blood meal of a hematophagous arthropod was taken is achieved </w:t>
      </w:r>
      <w:r>
        <w:cr/>
        <w:t xml:space="preserve">with spectral matching against the reference spectral libraries, which takes approximately </w:t>
      </w:r>
      <w:r>
        <w:cr/>
        <w:t xml:space="preserve">another 4 d. This method is robust against random degradation of the blood meal and </w:t>
      </w:r>
      <w:proofErr w:type="gramStart"/>
      <w:r>
        <w:t xml:space="preserve">can </w:t>
      </w:r>
      <w:r>
        <w:cr/>
        <w:t>identify</w:t>
      </w:r>
      <w:proofErr w:type="gramEnd"/>
      <w:r>
        <w:t xml:space="preserve"> unknown blood remnants months after the feeding event.</w:t>
      </w:r>
    </w:p>
    <w:sectPr w:rsidR="003F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9"/>
    <w:rsid w:val="003F0600"/>
    <w:rsid w:val="0066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6CF6F-AC3D-48A6-8E07-60F0AD2C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Penn Arts and Sciences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Pennkey Authenticated Account</cp:lastModifiedBy>
  <cp:revision>1</cp:revision>
  <dcterms:created xsi:type="dcterms:W3CDTF">2017-04-11T18:55:00Z</dcterms:created>
  <dcterms:modified xsi:type="dcterms:W3CDTF">2017-04-11T18:56:00Z</dcterms:modified>
</cp:coreProperties>
</file>