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B4E13" w14:textId="77777777" w:rsidR="00415E7B" w:rsidRPr="00415E7B" w:rsidRDefault="00415E7B" w:rsidP="00415E7B">
      <w:pPr>
        <w:rPr>
          <w:b/>
          <w:sz w:val="28"/>
        </w:rPr>
      </w:pPr>
      <w:r w:rsidRPr="00415E7B">
        <w:rPr>
          <w:b/>
          <w:sz w:val="28"/>
        </w:rPr>
        <w:t>Overview of Graduate Degrees</w:t>
      </w:r>
    </w:p>
    <w:p w14:paraId="59DEEB3B" w14:textId="77777777" w:rsidR="00415E7B" w:rsidRPr="003472AF" w:rsidRDefault="00415E7B" w:rsidP="00415E7B">
      <w:pPr>
        <w:pStyle w:val="ListParagraph"/>
        <w:numPr>
          <w:ilvl w:val="0"/>
          <w:numId w:val="1"/>
        </w:numPr>
        <w:rPr>
          <w:rStyle w:val="e24kjd"/>
          <w:rFonts w:cstheme="minorHAnsi"/>
          <w:sz w:val="22"/>
          <w:szCs w:val="22"/>
        </w:rPr>
      </w:pPr>
      <w:r w:rsidRPr="003472AF">
        <w:rPr>
          <w:rStyle w:val="e24kjd"/>
          <w:rFonts w:cstheme="minorHAnsi"/>
          <w:sz w:val="22"/>
          <w:szCs w:val="22"/>
        </w:rPr>
        <w:t>Graduate programs typically are studies beyond the b</w:t>
      </w:r>
      <w:r w:rsidRPr="003472AF">
        <w:rPr>
          <w:rStyle w:val="e24kjd"/>
          <w:rFonts w:cstheme="minorHAnsi"/>
          <w:bCs/>
          <w:sz w:val="22"/>
          <w:szCs w:val="22"/>
        </w:rPr>
        <w:t>achelor’s degree</w:t>
      </w:r>
      <w:r w:rsidRPr="003472AF">
        <w:rPr>
          <w:rStyle w:val="e24kjd"/>
          <w:rFonts w:cstheme="minorHAnsi"/>
          <w:sz w:val="22"/>
          <w:szCs w:val="22"/>
        </w:rPr>
        <w:t xml:space="preserve"> that are at the m</w:t>
      </w:r>
      <w:r w:rsidRPr="003472AF">
        <w:rPr>
          <w:rStyle w:val="e24kjd"/>
          <w:rFonts w:cstheme="minorHAnsi"/>
          <w:bCs/>
          <w:sz w:val="22"/>
          <w:szCs w:val="22"/>
        </w:rPr>
        <w:t>asters</w:t>
      </w:r>
      <w:r w:rsidRPr="003472AF">
        <w:rPr>
          <w:rStyle w:val="e24kjd"/>
          <w:rFonts w:cstheme="minorHAnsi"/>
          <w:sz w:val="22"/>
          <w:szCs w:val="22"/>
        </w:rPr>
        <w:t xml:space="preserve"> or higher level.</w:t>
      </w:r>
    </w:p>
    <w:p w14:paraId="24734BB4" w14:textId="38834FDC" w:rsidR="00415E7B" w:rsidRPr="003472AF" w:rsidRDefault="00415E7B" w:rsidP="00415E7B">
      <w:pPr>
        <w:pStyle w:val="NormalWeb"/>
        <w:numPr>
          <w:ilvl w:val="0"/>
          <w:numId w:val="1"/>
        </w:numPr>
        <w:rPr>
          <w:rFonts w:asciiTheme="minorHAnsi" w:hAnsiTheme="minorHAnsi" w:cstheme="minorHAnsi"/>
          <w:sz w:val="22"/>
          <w:szCs w:val="22"/>
        </w:rPr>
      </w:pPr>
      <w:r w:rsidRPr="003472AF">
        <w:rPr>
          <w:rFonts w:asciiTheme="minorHAnsi" w:hAnsiTheme="minorHAnsi" w:cstheme="minorHAnsi"/>
          <w:sz w:val="22"/>
          <w:szCs w:val="22"/>
        </w:rPr>
        <w:t>P</w:t>
      </w:r>
      <w:r w:rsidRPr="003472AF">
        <w:rPr>
          <w:rStyle w:val="Strong"/>
          <w:rFonts w:asciiTheme="minorHAnsi" w:hAnsiTheme="minorHAnsi" w:cstheme="minorHAnsi"/>
          <w:b w:val="0"/>
          <w:sz w:val="22"/>
          <w:szCs w:val="22"/>
        </w:rPr>
        <w:t>rofessional degrees are those that prepare</w:t>
      </w:r>
      <w:r w:rsidRPr="003472AF">
        <w:rPr>
          <w:rStyle w:val="Strong"/>
          <w:rFonts w:asciiTheme="minorHAnsi" w:hAnsiTheme="minorHAnsi" w:cstheme="minorHAnsi"/>
          <w:sz w:val="22"/>
          <w:szCs w:val="22"/>
        </w:rPr>
        <w:t xml:space="preserve"> </w:t>
      </w:r>
      <w:r w:rsidRPr="003472AF">
        <w:rPr>
          <w:rStyle w:val="Strong"/>
          <w:rFonts w:asciiTheme="minorHAnsi" w:hAnsiTheme="minorHAnsi" w:cstheme="minorHAnsi"/>
          <w:b w:val="0"/>
          <w:sz w:val="22"/>
          <w:szCs w:val="22"/>
        </w:rPr>
        <w:t>s</w:t>
      </w:r>
      <w:r w:rsidRPr="003472AF">
        <w:rPr>
          <w:rFonts w:asciiTheme="minorHAnsi" w:hAnsiTheme="minorHAnsi" w:cstheme="minorHAnsi"/>
          <w:sz w:val="22"/>
          <w:szCs w:val="22"/>
        </w:rPr>
        <w:t xml:space="preserve">tudents for specific careers in specific fields such as business (MBA), education (MEd, </w:t>
      </w:r>
      <w:proofErr w:type="spellStart"/>
      <w:r w:rsidRPr="003472AF">
        <w:rPr>
          <w:rFonts w:asciiTheme="minorHAnsi" w:hAnsiTheme="minorHAnsi" w:cstheme="minorHAnsi"/>
          <w:sz w:val="22"/>
          <w:szCs w:val="22"/>
        </w:rPr>
        <w:t>EdD</w:t>
      </w:r>
      <w:proofErr w:type="spellEnd"/>
      <w:r w:rsidRPr="003472AF">
        <w:rPr>
          <w:rFonts w:asciiTheme="minorHAnsi" w:hAnsiTheme="minorHAnsi" w:cstheme="minorHAnsi"/>
          <w:sz w:val="22"/>
          <w:szCs w:val="22"/>
        </w:rPr>
        <w:t>), law (JD), medicine (MD), and pharmacy</w:t>
      </w:r>
      <w:r w:rsidR="003062DC" w:rsidRPr="003472AF">
        <w:rPr>
          <w:rFonts w:asciiTheme="minorHAnsi" w:hAnsiTheme="minorHAnsi" w:cstheme="minorHAnsi"/>
          <w:sz w:val="22"/>
          <w:szCs w:val="22"/>
        </w:rPr>
        <w:t xml:space="preserve"> (</w:t>
      </w:r>
      <w:proofErr w:type="spellStart"/>
      <w:r w:rsidR="003062DC" w:rsidRPr="003472AF">
        <w:rPr>
          <w:rFonts w:asciiTheme="minorHAnsi" w:hAnsiTheme="minorHAnsi" w:cstheme="minorHAnsi"/>
          <w:sz w:val="22"/>
          <w:szCs w:val="22"/>
        </w:rPr>
        <w:t>PharmD</w:t>
      </w:r>
      <w:proofErr w:type="spellEnd"/>
      <w:r w:rsidR="003062DC" w:rsidRPr="003472AF">
        <w:rPr>
          <w:rFonts w:asciiTheme="minorHAnsi" w:hAnsiTheme="minorHAnsi" w:cstheme="minorHAnsi"/>
          <w:sz w:val="22"/>
          <w:szCs w:val="22"/>
        </w:rPr>
        <w:t>)</w:t>
      </w:r>
      <w:r w:rsidRPr="003472AF">
        <w:rPr>
          <w:rFonts w:asciiTheme="minorHAnsi" w:hAnsiTheme="minorHAnsi" w:cstheme="minorHAnsi"/>
          <w:sz w:val="22"/>
          <w:szCs w:val="22"/>
        </w:rPr>
        <w:t xml:space="preserve">. Professional programs focus on real-world application, and often also require students to complete internships in their field of study before graduation. </w:t>
      </w:r>
    </w:p>
    <w:p w14:paraId="762C0D6E" w14:textId="1184FED6" w:rsidR="00415E7B" w:rsidRPr="003472AF" w:rsidRDefault="00415E7B" w:rsidP="00415E7B">
      <w:pPr>
        <w:pStyle w:val="NormalWeb"/>
        <w:numPr>
          <w:ilvl w:val="0"/>
          <w:numId w:val="1"/>
        </w:numPr>
        <w:rPr>
          <w:rFonts w:asciiTheme="minorHAnsi" w:hAnsiTheme="minorHAnsi" w:cstheme="minorHAnsi"/>
          <w:sz w:val="22"/>
          <w:szCs w:val="22"/>
        </w:rPr>
      </w:pPr>
      <w:r w:rsidRPr="003472AF">
        <w:rPr>
          <w:rFonts w:asciiTheme="minorHAnsi" w:hAnsiTheme="minorHAnsi" w:cstheme="minorHAnsi"/>
          <w:sz w:val="22"/>
          <w:szCs w:val="22"/>
        </w:rPr>
        <w:t xml:space="preserve">Research or </w:t>
      </w:r>
      <w:r w:rsidRPr="003472AF">
        <w:rPr>
          <w:rStyle w:val="Strong"/>
          <w:rFonts w:asciiTheme="minorHAnsi" w:hAnsiTheme="minorHAnsi" w:cstheme="minorHAnsi"/>
          <w:b w:val="0"/>
          <w:sz w:val="22"/>
          <w:szCs w:val="22"/>
        </w:rPr>
        <w:t>academic degrees</w:t>
      </w:r>
      <w:r w:rsidRPr="003472AF">
        <w:rPr>
          <w:rFonts w:asciiTheme="minorHAnsi" w:hAnsiTheme="minorHAnsi" w:cstheme="minorHAnsi"/>
          <w:b/>
          <w:sz w:val="22"/>
          <w:szCs w:val="22"/>
        </w:rPr>
        <w:t xml:space="preserve"> </w:t>
      </w:r>
      <w:r w:rsidRPr="003472AF">
        <w:rPr>
          <w:rFonts w:asciiTheme="minorHAnsi" w:hAnsiTheme="minorHAnsi" w:cstheme="minorHAnsi"/>
          <w:sz w:val="22"/>
          <w:szCs w:val="22"/>
        </w:rPr>
        <w:t xml:space="preserve">are typically more research-oriented than professional programs. These programs require students to conduct research and usually require a thesis (dissertation) or capstone project in order to graduate. </w:t>
      </w:r>
    </w:p>
    <w:p w14:paraId="121AF9EF" w14:textId="68636BEE" w:rsidR="003062DC" w:rsidRPr="003472AF" w:rsidRDefault="003062DC" w:rsidP="003062DC">
      <w:pPr>
        <w:pStyle w:val="NormalWeb"/>
        <w:numPr>
          <w:ilvl w:val="0"/>
          <w:numId w:val="1"/>
        </w:numPr>
        <w:rPr>
          <w:rFonts w:asciiTheme="minorHAnsi" w:hAnsiTheme="minorHAnsi" w:cstheme="minorHAnsi"/>
          <w:sz w:val="22"/>
          <w:szCs w:val="22"/>
        </w:rPr>
      </w:pPr>
      <w:r w:rsidRPr="003472AF">
        <w:rPr>
          <w:rFonts w:asciiTheme="minorHAnsi" w:hAnsiTheme="minorHAnsi" w:cstheme="minorHAnsi"/>
          <w:sz w:val="22"/>
          <w:szCs w:val="22"/>
        </w:rPr>
        <w:t xml:space="preserve">It’s important to know that at places like Penn, students are not typically charged tuition for PhD programs. Most doctoral students have their tuition paid by their program, and are provided with health insurance and a small living stipend in exchange for teaching and research duties. </w:t>
      </w:r>
    </w:p>
    <w:p w14:paraId="3631085F" w14:textId="4F3E6E4B" w:rsidR="003062DC" w:rsidRPr="003472AF" w:rsidRDefault="003062DC" w:rsidP="009143D8">
      <w:pPr>
        <w:pStyle w:val="NormalWeb"/>
        <w:numPr>
          <w:ilvl w:val="0"/>
          <w:numId w:val="1"/>
        </w:numPr>
        <w:rPr>
          <w:rFonts w:asciiTheme="minorHAnsi" w:hAnsiTheme="minorHAnsi" w:cstheme="minorHAnsi"/>
          <w:sz w:val="22"/>
          <w:szCs w:val="22"/>
        </w:rPr>
      </w:pPr>
      <w:r w:rsidRPr="003472AF">
        <w:rPr>
          <w:rFonts w:asciiTheme="minorHAnsi" w:hAnsiTheme="minorHAnsi" w:cstheme="minorHAnsi"/>
          <w:sz w:val="22"/>
          <w:szCs w:val="22"/>
        </w:rPr>
        <w:t xml:space="preserve">Most professional degrees DO charge tuition although there may be ways to obtain loan forgiveness for public service, particularly for teachers, lawyers, and doctors working in underserved areas.  </w:t>
      </w:r>
    </w:p>
    <w:p w14:paraId="130C3B63" w14:textId="77C53FBE" w:rsidR="00415E7B" w:rsidRPr="003472AF" w:rsidRDefault="00415E7B" w:rsidP="00415E7B">
      <w:pPr>
        <w:pStyle w:val="ListParagraph"/>
        <w:numPr>
          <w:ilvl w:val="0"/>
          <w:numId w:val="1"/>
        </w:numPr>
        <w:rPr>
          <w:rStyle w:val="e24kjd"/>
          <w:rFonts w:cstheme="minorHAnsi"/>
          <w:sz w:val="22"/>
          <w:szCs w:val="22"/>
        </w:rPr>
      </w:pPr>
      <w:r w:rsidRPr="003472AF">
        <w:rPr>
          <w:rStyle w:val="e24kjd"/>
          <w:rFonts w:cstheme="minorHAnsi"/>
          <w:sz w:val="22"/>
          <w:szCs w:val="22"/>
        </w:rPr>
        <w:t xml:space="preserve">A </w:t>
      </w:r>
      <w:r w:rsidRPr="003472AF">
        <w:rPr>
          <w:rStyle w:val="e24kjd"/>
          <w:rFonts w:cstheme="minorHAnsi"/>
          <w:bCs/>
          <w:sz w:val="22"/>
          <w:szCs w:val="22"/>
        </w:rPr>
        <w:t>postdoc</w:t>
      </w:r>
      <w:r w:rsidRPr="003472AF">
        <w:rPr>
          <w:rStyle w:val="e24kjd"/>
          <w:rFonts w:cstheme="minorHAnsi"/>
          <w:sz w:val="22"/>
          <w:szCs w:val="22"/>
        </w:rPr>
        <w:t xml:space="preserve"> is a temporary position that allows a PhD to continue their training as a researcher and gain skills and experience that will prepare them for their academic career. Most </w:t>
      </w:r>
      <w:r w:rsidRPr="003472AF">
        <w:rPr>
          <w:rStyle w:val="e24kjd"/>
          <w:rFonts w:cstheme="minorHAnsi"/>
          <w:bCs/>
          <w:sz w:val="22"/>
          <w:szCs w:val="22"/>
        </w:rPr>
        <w:t>postdoc</w:t>
      </w:r>
      <w:r w:rsidRPr="003472AF">
        <w:rPr>
          <w:rStyle w:val="e24kjd"/>
          <w:rFonts w:cstheme="minorHAnsi"/>
          <w:sz w:val="22"/>
          <w:szCs w:val="22"/>
        </w:rPr>
        <w:t xml:space="preserve"> positions are at a university or in industry, but there </w:t>
      </w:r>
      <w:r w:rsidR="009546C7">
        <w:rPr>
          <w:rStyle w:val="e24kjd"/>
          <w:rFonts w:cstheme="minorHAnsi"/>
          <w:sz w:val="22"/>
          <w:szCs w:val="22"/>
        </w:rPr>
        <w:t xml:space="preserve">are </w:t>
      </w:r>
      <w:bookmarkStart w:id="0" w:name="_GoBack"/>
      <w:bookmarkEnd w:id="0"/>
      <w:r w:rsidRPr="003472AF">
        <w:rPr>
          <w:rStyle w:val="e24kjd"/>
          <w:rFonts w:cstheme="minorHAnsi"/>
          <w:sz w:val="22"/>
          <w:szCs w:val="22"/>
        </w:rPr>
        <w:t xml:space="preserve">some </w:t>
      </w:r>
      <w:r w:rsidR="003062DC" w:rsidRPr="003472AF">
        <w:rPr>
          <w:rStyle w:val="e24kjd"/>
          <w:rFonts w:cstheme="minorHAnsi"/>
          <w:bCs/>
          <w:sz w:val="22"/>
          <w:szCs w:val="22"/>
        </w:rPr>
        <w:t>postdoc</w:t>
      </w:r>
      <w:r w:rsidRPr="003472AF">
        <w:rPr>
          <w:rStyle w:val="e24kjd"/>
          <w:rFonts w:cstheme="minorHAnsi"/>
          <w:sz w:val="22"/>
          <w:szCs w:val="22"/>
        </w:rPr>
        <w:t xml:space="preserve"> positions at nonprofits and in government.</w:t>
      </w:r>
    </w:p>
    <w:p w14:paraId="4060BA7C" w14:textId="77777777" w:rsidR="00415E7B" w:rsidRPr="003062DC" w:rsidRDefault="00415E7B">
      <w:pPr>
        <w:rPr>
          <w:sz w:val="23"/>
          <w:szCs w:val="23"/>
        </w:rPr>
      </w:pPr>
    </w:p>
    <w:tbl>
      <w:tblPr>
        <w:tblStyle w:val="TableGrid"/>
        <w:tblW w:w="14575" w:type="dxa"/>
        <w:tblLayout w:type="fixed"/>
        <w:tblLook w:val="04A0" w:firstRow="1" w:lastRow="0" w:firstColumn="1" w:lastColumn="0" w:noHBand="0" w:noVBand="1"/>
      </w:tblPr>
      <w:tblGrid>
        <w:gridCol w:w="1615"/>
        <w:gridCol w:w="810"/>
        <w:gridCol w:w="2070"/>
        <w:gridCol w:w="4500"/>
        <w:gridCol w:w="4500"/>
        <w:gridCol w:w="1080"/>
      </w:tblGrid>
      <w:tr w:rsidR="00DD7F7E" w:rsidRPr="00E87A20" w14:paraId="11EA652B" w14:textId="77777777" w:rsidTr="003472AF">
        <w:trPr>
          <w:cantSplit/>
          <w:tblHeader/>
        </w:trPr>
        <w:tc>
          <w:tcPr>
            <w:tcW w:w="1615" w:type="dxa"/>
          </w:tcPr>
          <w:p w14:paraId="7BBEA998" w14:textId="77777777" w:rsidR="006E26AD" w:rsidRPr="00E87A20" w:rsidRDefault="006E26AD" w:rsidP="00DD7F7E">
            <w:pPr>
              <w:jc w:val="center"/>
              <w:rPr>
                <w:rFonts w:cstheme="minorHAnsi"/>
                <w:b/>
                <w:sz w:val="20"/>
                <w:szCs w:val="20"/>
              </w:rPr>
            </w:pPr>
            <w:r w:rsidRPr="00E87A20">
              <w:rPr>
                <w:rFonts w:cstheme="minorHAnsi"/>
                <w:b/>
                <w:sz w:val="20"/>
                <w:szCs w:val="20"/>
              </w:rPr>
              <w:t>Degree</w:t>
            </w:r>
          </w:p>
        </w:tc>
        <w:tc>
          <w:tcPr>
            <w:tcW w:w="810" w:type="dxa"/>
          </w:tcPr>
          <w:p w14:paraId="5C7D2A2C" w14:textId="48DE1F86" w:rsidR="006E26AD" w:rsidRPr="00E87A20" w:rsidRDefault="006E26AD" w:rsidP="00DD7F7E">
            <w:pPr>
              <w:jc w:val="center"/>
              <w:rPr>
                <w:rFonts w:cstheme="minorHAnsi"/>
                <w:b/>
                <w:sz w:val="20"/>
                <w:szCs w:val="20"/>
              </w:rPr>
            </w:pPr>
            <w:proofErr w:type="spellStart"/>
            <w:r w:rsidRPr="00E87A20">
              <w:rPr>
                <w:rFonts w:cstheme="minorHAnsi"/>
                <w:b/>
                <w:sz w:val="20"/>
                <w:szCs w:val="20"/>
              </w:rPr>
              <w:t>Avg</w:t>
            </w:r>
            <w:proofErr w:type="spellEnd"/>
            <w:r w:rsidRPr="00E87A20">
              <w:rPr>
                <w:rFonts w:cstheme="minorHAnsi"/>
                <w:b/>
                <w:sz w:val="20"/>
                <w:szCs w:val="20"/>
              </w:rPr>
              <w:t xml:space="preserve"> </w:t>
            </w:r>
            <w:r w:rsidR="00DD7F7E" w:rsidRPr="00E87A20">
              <w:rPr>
                <w:rFonts w:cstheme="minorHAnsi"/>
                <w:b/>
                <w:sz w:val="20"/>
                <w:szCs w:val="20"/>
              </w:rPr>
              <w:t>Years</w:t>
            </w:r>
          </w:p>
        </w:tc>
        <w:tc>
          <w:tcPr>
            <w:tcW w:w="2070" w:type="dxa"/>
          </w:tcPr>
          <w:p w14:paraId="48C7C0DC" w14:textId="789D7BD0" w:rsidR="006E26AD" w:rsidRPr="00E87A20" w:rsidRDefault="006E26AD" w:rsidP="00DD7F7E">
            <w:pPr>
              <w:jc w:val="center"/>
              <w:rPr>
                <w:rFonts w:cstheme="minorHAnsi"/>
                <w:b/>
                <w:sz w:val="20"/>
                <w:szCs w:val="20"/>
              </w:rPr>
            </w:pPr>
            <w:proofErr w:type="spellStart"/>
            <w:r w:rsidRPr="00E87A20">
              <w:rPr>
                <w:rFonts w:cstheme="minorHAnsi"/>
                <w:b/>
                <w:sz w:val="20"/>
                <w:szCs w:val="20"/>
              </w:rPr>
              <w:t>Avg</w:t>
            </w:r>
            <w:proofErr w:type="spellEnd"/>
            <w:r w:rsidRPr="00E87A20">
              <w:rPr>
                <w:rFonts w:cstheme="minorHAnsi"/>
                <w:b/>
                <w:sz w:val="20"/>
                <w:szCs w:val="20"/>
              </w:rPr>
              <w:t xml:space="preserve"> tuition cost</w:t>
            </w:r>
            <w:r w:rsidR="00DD7F7E" w:rsidRPr="00E87A20">
              <w:rPr>
                <w:rFonts w:cstheme="minorHAnsi"/>
                <w:b/>
                <w:sz w:val="20"/>
                <w:szCs w:val="20"/>
              </w:rPr>
              <w:t xml:space="preserve"> per year</w:t>
            </w:r>
          </w:p>
        </w:tc>
        <w:tc>
          <w:tcPr>
            <w:tcW w:w="4500" w:type="dxa"/>
          </w:tcPr>
          <w:p w14:paraId="323EA0D3" w14:textId="77777777" w:rsidR="006E26AD" w:rsidRPr="00E87A20" w:rsidRDefault="006E26AD" w:rsidP="00DD7F7E">
            <w:pPr>
              <w:jc w:val="center"/>
              <w:rPr>
                <w:rFonts w:cstheme="minorHAnsi"/>
                <w:b/>
                <w:sz w:val="20"/>
                <w:szCs w:val="20"/>
              </w:rPr>
            </w:pPr>
            <w:r w:rsidRPr="00E87A20">
              <w:rPr>
                <w:rFonts w:cstheme="minorHAnsi"/>
                <w:b/>
                <w:sz w:val="20"/>
                <w:szCs w:val="20"/>
              </w:rPr>
              <w:t>Tuition help</w:t>
            </w:r>
          </w:p>
        </w:tc>
        <w:tc>
          <w:tcPr>
            <w:tcW w:w="4500" w:type="dxa"/>
          </w:tcPr>
          <w:p w14:paraId="27AC7D85" w14:textId="68B4B7E6" w:rsidR="006E26AD" w:rsidRPr="00E87A20" w:rsidRDefault="006E26AD" w:rsidP="00DD7F7E">
            <w:pPr>
              <w:jc w:val="center"/>
              <w:rPr>
                <w:rFonts w:cstheme="minorHAnsi"/>
                <w:b/>
                <w:sz w:val="20"/>
                <w:szCs w:val="20"/>
              </w:rPr>
            </w:pPr>
            <w:r w:rsidRPr="00E87A20">
              <w:rPr>
                <w:rFonts w:cstheme="minorHAnsi"/>
                <w:b/>
                <w:sz w:val="20"/>
                <w:szCs w:val="20"/>
              </w:rPr>
              <w:t>Typical careers</w:t>
            </w:r>
          </w:p>
        </w:tc>
        <w:tc>
          <w:tcPr>
            <w:tcW w:w="1080" w:type="dxa"/>
          </w:tcPr>
          <w:p w14:paraId="1F581A01" w14:textId="64413603" w:rsidR="006E26AD" w:rsidRPr="00E87A20" w:rsidRDefault="00E827AB" w:rsidP="00302801">
            <w:pPr>
              <w:jc w:val="center"/>
              <w:rPr>
                <w:rFonts w:cstheme="minorHAnsi"/>
                <w:b/>
                <w:sz w:val="20"/>
                <w:szCs w:val="20"/>
              </w:rPr>
            </w:pPr>
            <w:proofErr w:type="spellStart"/>
            <w:r>
              <w:rPr>
                <w:rFonts w:cstheme="minorHAnsi"/>
                <w:b/>
                <w:sz w:val="20"/>
                <w:szCs w:val="20"/>
              </w:rPr>
              <w:t>Avg</w:t>
            </w:r>
            <w:proofErr w:type="spellEnd"/>
            <w:r>
              <w:rPr>
                <w:rFonts w:cstheme="minorHAnsi"/>
                <w:b/>
                <w:sz w:val="20"/>
                <w:szCs w:val="20"/>
              </w:rPr>
              <w:t xml:space="preserve"> </w:t>
            </w:r>
            <w:r w:rsidR="00302801">
              <w:rPr>
                <w:rFonts w:cstheme="minorHAnsi"/>
                <w:b/>
                <w:sz w:val="20"/>
                <w:szCs w:val="20"/>
              </w:rPr>
              <w:t xml:space="preserve">starting </w:t>
            </w:r>
            <w:r w:rsidR="006E26AD" w:rsidRPr="00E87A20">
              <w:rPr>
                <w:rFonts w:cstheme="minorHAnsi"/>
                <w:b/>
                <w:sz w:val="20"/>
                <w:szCs w:val="20"/>
              </w:rPr>
              <w:t>salary</w:t>
            </w:r>
            <w:r>
              <w:rPr>
                <w:rFonts w:cstheme="minorHAnsi"/>
                <w:b/>
                <w:sz w:val="20"/>
                <w:szCs w:val="20"/>
              </w:rPr>
              <w:t xml:space="preserve"> </w:t>
            </w:r>
          </w:p>
        </w:tc>
      </w:tr>
      <w:tr w:rsidR="00C525EB" w:rsidRPr="00E87A20" w14:paraId="77B7A1B5" w14:textId="77777777" w:rsidTr="003472AF">
        <w:trPr>
          <w:cantSplit/>
        </w:trPr>
        <w:tc>
          <w:tcPr>
            <w:tcW w:w="1615" w:type="dxa"/>
          </w:tcPr>
          <w:p w14:paraId="28C3884C" w14:textId="5C937270" w:rsidR="00C525EB" w:rsidRPr="00E87A20" w:rsidRDefault="00C525EB" w:rsidP="007327E1">
            <w:pPr>
              <w:jc w:val="center"/>
              <w:rPr>
                <w:rFonts w:cstheme="minorHAnsi"/>
                <w:sz w:val="22"/>
                <w:szCs w:val="22"/>
              </w:rPr>
            </w:pPr>
            <w:r w:rsidRPr="00E87A20">
              <w:rPr>
                <w:rFonts w:cstheme="minorHAnsi"/>
                <w:sz w:val="22"/>
                <w:szCs w:val="22"/>
              </w:rPr>
              <w:t>DDM</w:t>
            </w:r>
            <w:r w:rsidR="00703A3B" w:rsidRPr="00E87A20">
              <w:rPr>
                <w:rFonts w:cstheme="minorHAnsi"/>
                <w:sz w:val="22"/>
                <w:szCs w:val="22"/>
              </w:rPr>
              <w:t>/DDS</w:t>
            </w:r>
          </w:p>
          <w:p w14:paraId="70508993" w14:textId="4DF751B4" w:rsidR="00C525EB" w:rsidRPr="00E87A20" w:rsidRDefault="00C525EB" w:rsidP="007327E1">
            <w:pPr>
              <w:jc w:val="center"/>
              <w:rPr>
                <w:rFonts w:cstheme="minorHAnsi"/>
                <w:sz w:val="20"/>
                <w:szCs w:val="20"/>
              </w:rPr>
            </w:pPr>
            <w:r w:rsidRPr="00E87A20">
              <w:rPr>
                <w:rFonts w:cstheme="minorHAnsi"/>
                <w:sz w:val="20"/>
                <w:szCs w:val="20"/>
              </w:rPr>
              <w:t>Doctor of Dental Medicine</w:t>
            </w:r>
            <w:r w:rsidR="00703A3B" w:rsidRPr="00E87A20">
              <w:rPr>
                <w:rFonts w:cstheme="minorHAnsi"/>
                <w:sz w:val="20"/>
                <w:szCs w:val="20"/>
              </w:rPr>
              <w:t>/</w:t>
            </w:r>
            <w:r w:rsidR="00E87A20" w:rsidRPr="00E87A20">
              <w:rPr>
                <w:rFonts w:cstheme="minorHAnsi"/>
                <w:sz w:val="20"/>
                <w:szCs w:val="20"/>
              </w:rPr>
              <w:t xml:space="preserve"> </w:t>
            </w:r>
            <w:r w:rsidR="00703A3B" w:rsidRPr="00E87A20">
              <w:rPr>
                <w:rFonts w:cstheme="minorHAnsi"/>
                <w:sz w:val="20"/>
                <w:szCs w:val="20"/>
              </w:rPr>
              <w:t>Surgery</w:t>
            </w:r>
          </w:p>
        </w:tc>
        <w:tc>
          <w:tcPr>
            <w:tcW w:w="810" w:type="dxa"/>
          </w:tcPr>
          <w:p w14:paraId="5CBAAE8F" w14:textId="77777777" w:rsidR="00C525EB" w:rsidRPr="00E87A20" w:rsidRDefault="00C525EB" w:rsidP="007327E1">
            <w:pPr>
              <w:jc w:val="center"/>
              <w:rPr>
                <w:rFonts w:cstheme="minorHAnsi"/>
                <w:sz w:val="22"/>
                <w:szCs w:val="22"/>
              </w:rPr>
            </w:pPr>
            <w:r w:rsidRPr="00E87A20">
              <w:rPr>
                <w:rFonts w:cstheme="minorHAnsi"/>
                <w:sz w:val="22"/>
                <w:szCs w:val="22"/>
              </w:rPr>
              <w:t>4</w:t>
            </w:r>
          </w:p>
        </w:tc>
        <w:tc>
          <w:tcPr>
            <w:tcW w:w="2070" w:type="dxa"/>
          </w:tcPr>
          <w:p w14:paraId="00C77BFF" w14:textId="77777777" w:rsidR="00C525EB" w:rsidRPr="00E87A20" w:rsidRDefault="00C525EB" w:rsidP="007327E1">
            <w:pPr>
              <w:rPr>
                <w:rFonts w:cstheme="minorHAnsi"/>
                <w:sz w:val="22"/>
                <w:szCs w:val="22"/>
              </w:rPr>
            </w:pPr>
            <w:r w:rsidRPr="00E87A20">
              <w:rPr>
                <w:rFonts w:cstheme="minorHAnsi"/>
                <w:sz w:val="22"/>
                <w:szCs w:val="22"/>
              </w:rPr>
              <w:t>$36,000 (public); $67,000 (private)</w:t>
            </w:r>
          </w:p>
        </w:tc>
        <w:tc>
          <w:tcPr>
            <w:tcW w:w="4500" w:type="dxa"/>
          </w:tcPr>
          <w:p w14:paraId="7FEC8328" w14:textId="77777777" w:rsidR="00C525EB" w:rsidRPr="00E87A20" w:rsidRDefault="00C525EB" w:rsidP="007327E1">
            <w:pPr>
              <w:rPr>
                <w:rFonts w:cstheme="minorHAnsi"/>
                <w:sz w:val="22"/>
                <w:szCs w:val="22"/>
              </w:rPr>
            </w:pPr>
            <w:r w:rsidRPr="00E87A20">
              <w:rPr>
                <w:rFonts w:cstheme="minorHAnsi"/>
                <w:sz w:val="22"/>
                <w:szCs w:val="22"/>
              </w:rPr>
              <w:t>Scholarships, government/military service programs, loan forgiveness</w:t>
            </w:r>
          </w:p>
        </w:tc>
        <w:tc>
          <w:tcPr>
            <w:tcW w:w="4500" w:type="dxa"/>
          </w:tcPr>
          <w:p w14:paraId="7E0B4284" w14:textId="77777777" w:rsidR="00703A3B" w:rsidRPr="00E87A20" w:rsidRDefault="00C525EB" w:rsidP="007327E1">
            <w:pPr>
              <w:rPr>
                <w:rFonts w:cstheme="minorHAnsi"/>
                <w:sz w:val="22"/>
                <w:szCs w:val="22"/>
              </w:rPr>
            </w:pPr>
            <w:r w:rsidRPr="00E87A20">
              <w:rPr>
                <w:rFonts w:cstheme="minorHAnsi"/>
                <w:sz w:val="22"/>
                <w:szCs w:val="22"/>
              </w:rPr>
              <w:t>Dent</w:t>
            </w:r>
            <w:r w:rsidR="00703A3B" w:rsidRPr="00E87A20">
              <w:rPr>
                <w:rFonts w:cstheme="minorHAnsi"/>
                <w:sz w:val="22"/>
                <w:szCs w:val="22"/>
              </w:rPr>
              <w:t>ist</w:t>
            </w:r>
          </w:p>
          <w:p w14:paraId="2F70851A" w14:textId="7CE651F8" w:rsidR="00C525EB" w:rsidRPr="00E87A20" w:rsidRDefault="00703A3B" w:rsidP="00703A3B">
            <w:pPr>
              <w:rPr>
                <w:rFonts w:cstheme="minorHAnsi"/>
                <w:sz w:val="22"/>
                <w:szCs w:val="22"/>
              </w:rPr>
            </w:pPr>
            <w:r w:rsidRPr="00E87A20">
              <w:rPr>
                <w:rFonts w:cstheme="minorHAnsi"/>
                <w:sz w:val="22"/>
                <w:szCs w:val="22"/>
              </w:rPr>
              <w:t xml:space="preserve">Periodontists, Orthodontists require 2-3 additional years of postdoctoral training </w:t>
            </w:r>
          </w:p>
        </w:tc>
        <w:tc>
          <w:tcPr>
            <w:tcW w:w="1080" w:type="dxa"/>
          </w:tcPr>
          <w:p w14:paraId="0AAF074C" w14:textId="3498713F" w:rsidR="00C525EB" w:rsidRPr="00E87A20" w:rsidRDefault="00C525EB" w:rsidP="00302801">
            <w:pPr>
              <w:jc w:val="center"/>
              <w:rPr>
                <w:rFonts w:cstheme="minorHAnsi"/>
                <w:sz w:val="22"/>
                <w:szCs w:val="22"/>
              </w:rPr>
            </w:pPr>
            <w:r w:rsidRPr="00E87A20">
              <w:rPr>
                <w:rFonts w:cstheme="minorHAnsi"/>
                <w:sz w:val="22"/>
                <w:szCs w:val="22"/>
              </w:rPr>
              <w:t>$1</w:t>
            </w:r>
            <w:r w:rsidR="00302801">
              <w:rPr>
                <w:rFonts w:cstheme="minorHAnsi"/>
                <w:sz w:val="22"/>
                <w:szCs w:val="22"/>
              </w:rPr>
              <w:t>19</w:t>
            </w:r>
            <w:r w:rsidRPr="00E87A20">
              <w:rPr>
                <w:rFonts w:cstheme="minorHAnsi"/>
                <w:sz w:val="22"/>
                <w:szCs w:val="22"/>
              </w:rPr>
              <w:t>,000</w:t>
            </w:r>
          </w:p>
        </w:tc>
      </w:tr>
      <w:tr w:rsidR="00C525EB" w:rsidRPr="00E87A20" w14:paraId="5A046283" w14:textId="77777777" w:rsidTr="003472AF">
        <w:trPr>
          <w:cantSplit/>
        </w:trPr>
        <w:tc>
          <w:tcPr>
            <w:tcW w:w="1615" w:type="dxa"/>
          </w:tcPr>
          <w:p w14:paraId="7E7C39E0" w14:textId="77777777" w:rsidR="00C525EB" w:rsidRPr="00E87A20" w:rsidRDefault="00C525EB" w:rsidP="007327E1">
            <w:pPr>
              <w:jc w:val="center"/>
              <w:rPr>
                <w:rFonts w:cstheme="minorHAnsi"/>
                <w:sz w:val="22"/>
                <w:szCs w:val="22"/>
              </w:rPr>
            </w:pPr>
            <w:r w:rsidRPr="00E87A20">
              <w:rPr>
                <w:rFonts w:cstheme="minorHAnsi"/>
                <w:sz w:val="22"/>
                <w:szCs w:val="22"/>
              </w:rPr>
              <w:t>DVM</w:t>
            </w:r>
          </w:p>
          <w:p w14:paraId="7EC53929" w14:textId="77777777" w:rsidR="00C525EB" w:rsidRPr="00E87A20" w:rsidRDefault="00C525EB" w:rsidP="007327E1">
            <w:pPr>
              <w:jc w:val="center"/>
              <w:rPr>
                <w:rFonts w:cstheme="minorHAnsi"/>
                <w:sz w:val="20"/>
                <w:szCs w:val="20"/>
              </w:rPr>
            </w:pPr>
            <w:r w:rsidRPr="00E87A20">
              <w:rPr>
                <w:rFonts w:cstheme="minorHAnsi"/>
                <w:sz w:val="20"/>
                <w:szCs w:val="20"/>
              </w:rPr>
              <w:t>Doctor of Veterinary Medicine</w:t>
            </w:r>
          </w:p>
        </w:tc>
        <w:tc>
          <w:tcPr>
            <w:tcW w:w="810" w:type="dxa"/>
          </w:tcPr>
          <w:p w14:paraId="6F2EE496" w14:textId="77777777" w:rsidR="00C525EB" w:rsidRPr="00E87A20" w:rsidRDefault="00C525EB" w:rsidP="007327E1">
            <w:pPr>
              <w:jc w:val="center"/>
              <w:rPr>
                <w:rFonts w:cstheme="minorHAnsi"/>
                <w:sz w:val="22"/>
                <w:szCs w:val="22"/>
              </w:rPr>
            </w:pPr>
            <w:r w:rsidRPr="00E87A20">
              <w:rPr>
                <w:rFonts w:cstheme="minorHAnsi"/>
                <w:sz w:val="22"/>
                <w:szCs w:val="22"/>
              </w:rPr>
              <w:t>4</w:t>
            </w:r>
          </w:p>
        </w:tc>
        <w:tc>
          <w:tcPr>
            <w:tcW w:w="2070" w:type="dxa"/>
          </w:tcPr>
          <w:p w14:paraId="750430B8" w14:textId="3359259C" w:rsidR="00C525EB" w:rsidRPr="00E87A20" w:rsidRDefault="00C525EB" w:rsidP="007327E1">
            <w:pPr>
              <w:rPr>
                <w:rFonts w:cstheme="minorHAnsi"/>
                <w:sz w:val="22"/>
                <w:szCs w:val="22"/>
              </w:rPr>
            </w:pPr>
            <w:r w:rsidRPr="00E87A20">
              <w:rPr>
                <w:rFonts w:cstheme="minorHAnsi"/>
                <w:sz w:val="22"/>
                <w:szCs w:val="22"/>
              </w:rPr>
              <w:t>$28,000-54,000 (in-state); $41,000-66,000 (out-of-state)</w:t>
            </w:r>
          </w:p>
        </w:tc>
        <w:tc>
          <w:tcPr>
            <w:tcW w:w="4500" w:type="dxa"/>
          </w:tcPr>
          <w:p w14:paraId="3CCE0824" w14:textId="77777777" w:rsidR="00C525EB" w:rsidRPr="00E87A20" w:rsidRDefault="00C525EB" w:rsidP="007327E1">
            <w:pPr>
              <w:rPr>
                <w:rFonts w:cstheme="minorHAnsi"/>
                <w:sz w:val="22"/>
                <w:szCs w:val="22"/>
              </w:rPr>
            </w:pPr>
            <w:r w:rsidRPr="00E87A20">
              <w:rPr>
                <w:rFonts w:cstheme="minorHAnsi"/>
                <w:sz w:val="22"/>
                <w:szCs w:val="22"/>
              </w:rPr>
              <w:t>Scholarships, loan forgiveness &amp; repayment opportunities</w:t>
            </w:r>
          </w:p>
        </w:tc>
        <w:tc>
          <w:tcPr>
            <w:tcW w:w="4500" w:type="dxa"/>
          </w:tcPr>
          <w:p w14:paraId="471B2C50" w14:textId="09E2DB4A" w:rsidR="00C525EB" w:rsidRPr="00E87A20" w:rsidRDefault="00C525EB" w:rsidP="007327E1">
            <w:pPr>
              <w:rPr>
                <w:rFonts w:cstheme="minorHAnsi"/>
                <w:sz w:val="22"/>
                <w:szCs w:val="22"/>
              </w:rPr>
            </w:pPr>
            <w:r w:rsidRPr="00E87A20">
              <w:rPr>
                <w:rFonts w:cstheme="minorHAnsi"/>
                <w:sz w:val="22"/>
                <w:szCs w:val="22"/>
              </w:rPr>
              <w:t xml:space="preserve">Veterinary surgeon or nurse, </w:t>
            </w:r>
            <w:r w:rsidR="00703A3B" w:rsidRPr="00E87A20">
              <w:rPr>
                <w:rFonts w:cstheme="minorHAnsi"/>
                <w:sz w:val="22"/>
                <w:szCs w:val="22"/>
              </w:rPr>
              <w:t>Federal Government</w:t>
            </w:r>
            <w:r w:rsidR="00E87A20" w:rsidRPr="00E87A20">
              <w:rPr>
                <w:rFonts w:cstheme="minorHAnsi"/>
                <w:sz w:val="22"/>
                <w:szCs w:val="22"/>
              </w:rPr>
              <w:t xml:space="preserve"> Inspector</w:t>
            </w:r>
            <w:r w:rsidR="00703A3B" w:rsidRPr="00E87A20">
              <w:rPr>
                <w:rFonts w:cstheme="minorHAnsi"/>
                <w:sz w:val="22"/>
                <w:szCs w:val="22"/>
              </w:rPr>
              <w:t xml:space="preserve">, </w:t>
            </w:r>
            <w:r w:rsidRPr="00E87A20">
              <w:rPr>
                <w:rFonts w:cstheme="minorHAnsi"/>
                <w:sz w:val="22"/>
                <w:szCs w:val="22"/>
              </w:rPr>
              <w:t>Zookeeper, Researcher, Professor</w:t>
            </w:r>
          </w:p>
        </w:tc>
        <w:tc>
          <w:tcPr>
            <w:tcW w:w="1080" w:type="dxa"/>
          </w:tcPr>
          <w:p w14:paraId="787FCDBA" w14:textId="413966AD" w:rsidR="00C525EB" w:rsidRPr="00E87A20" w:rsidRDefault="00C525EB" w:rsidP="00302801">
            <w:pPr>
              <w:jc w:val="center"/>
              <w:rPr>
                <w:rFonts w:cstheme="minorHAnsi"/>
                <w:sz w:val="22"/>
                <w:szCs w:val="22"/>
              </w:rPr>
            </w:pPr>
            <w:r w:rsidRPr="00E87A20">
              <w:rPr>
                <w:rFonts w:cstheme="minorHAnsi"/>
                <w:sz w:val="22"/>
                <w:szCs w:val="22"/>
              </w:rPr>
              <w:t>$</w:t>
            </w:r>
            <w:r w:rsidR="00302801">
              <w:rPr>
                <w:rFonts w:cstheme="minorHAnsi"/>
                <w:sz w:val="22"/>
                <w:szCs w:val="22"/>
              </w:rPr>
              <w:t>60</w:t>
            </w:r>
            <w:r w:rsidRPr="00E87A20">
              <w:rPr>
                <w:rFonts w:cstheme="minorHAnsi"/>
                <w:sz w:val="22"/>
                <w:szCs w:val="22"/>
              </w:rPr>
              <w:t>,000</w:t>
            </w:r>
          </w:p>
        </w:tc>
      </w:tr>
      <w:tr w:rsidR="006C495D" w:rsidRPr="00E87A20" w14:paraId="69965E60" w14:textId="77777777" w:rsidTr="003472AF">
        <w:trPr>
          <w:cantSplit/>
        </w:trPr>
        <w:tc>
          <w:tcPr>
            <w:tcW w:w="1615" w:type="dxa"/>
          </w:tcPr>
          <w:p w14:paraId="22164B05" w14:textId="77777777" w:rsidR="006C495D" w:rsidRDefault="006C495D" w:rsidP="007327E1">
            <w:pPr>
              <w:jc w:val="center"/>
              <w:rPr>
                <w:rFonts w:cstheme="minorHAnsi"/>
                <w:sz w:val="22"/>
                <w:szCs w:val="22"/>
              </w:rPr>
            </w:pPr>
            <w:proofErr w:type="spellStart"/>
            <w:r>
              <w:rPr>
                <w:rFonts w:cstheme="minorHAnsi"/>
                <w:sz w:val="22"/>
                <w:szCs w:val="22"/>
              </w:rPr>
              <w:t>EdD</w:t>
            </w:r>
            <w:proofErr w:type="spellEnd"/>
          </w:p>
          <w:p w14:paraId="313950B7" w14:textId="4361742D" w:rsidR="006C495D" w:rsidRPr="006C495D" w:rsidRDefault="006C495D" w:rsidP="007327E1">
            <w:pPr>
              <w:jc w:val="center"/>
              <w:rPr>
                <w:rFonts w:cstheme="minorHAnsi"/>
                <w:sz w:val="20"/>
                <w:szCs w:val="20"/>
              </w:rPr>
            </w:pPr>
            <w:r w:rsidRPr="006C495D">
              <w:rPr>
                <w:rFonts w:cstheme="minorHAnsi"/>
                <w:sz w:val="20"/>
                <w:szCs w:val="20"/>
              </w:rPr>
              <w:t>Doctorate of Education</w:t>
            </w:r>
          </w:p>
        </w:tc>
        <w:tc>
          <w:tcPr>
            <w:tcW w:w="810" w:type="dxa"/>
          </w:tcPr>
          <w:p w14:paraId="7EDA4F7F" w14:textId="1DABE7E6" w:rsidR="006C495D" w:rsidRPr="00E87A20" w:rsidRDefault="000A0229" w:rsidP="007327E1">
            <w:pPr>
              <w:jc w:val="center"/>
              <w:rPr>
                <w:rFonts w:cstheme="minorHAnsi"/>
                <w:sz w:val="22"/>
                <w:szCs w:val="22"/>
              </w:rPr>
            </w:pPr>
            <w:r>
              <w:rPr>
                <w:rFonts w:cstheme="minorHAnsi"/>
                <w:sz w:val="22"/>
                <w:szCs w:val="22"/>
              </w:rPr>
              <w:t>3</w:t>
            </w:r>
            <w:r w:rsidR="0069204F">
              <w:rPr>
                <w:rFonts w:cstheme="minorHAnsi"/>
                <w:sz w:val="22"/>
                <w:szCs w:val="22"/>
              </w:rPr>
              <w:t>-5</w:t>
            </w:r>
          </w:p>
        </w:tc>
        <w:tc>
          <w:tcPr>
            <w:tcW w:w="2070" w:type="dxa"/>
          </w:tcPr>
          <w:p w14:paraId="1828C53B" w14:textId="6D8BC4C8" w:rsidR="006C495D" w:rsidRPr="00E87A20" w:rsidRDefault="000A0229" w:rsidP="007327E1">
            <w:pPr>
              <w:rPr>
                <w:rFonts w:cstheme="minorHAnsi"/>
                <w:sz w:val="22"/>
                <w:szCs w:val="22"/>
              </w:rPr>
            </w:pPr>
            <w:r>
              <w:rPr>
                <w:rFonts w:cstheme="minorHAnsi"/>
                <w:sz w:val="22"/>
                <w:szCs w:val="22"/>
              </w:rPr>
              <w:t>$49,000</w:t>
            </w:r>
          </w:p>
        </w:tc>
        <w:tc>
          <w:tcPr>
            <w:tcW w:w="4500" w:type="dxa"/>
          </w:tcPr>
          <w:p w14:paraId="6F233947" w14:textId="0A95E868" w:rsidR="006C495D" w:rsidRPr="00E87A20" w:rsidRDefault="000A0229" w:rsidP="000A0229">
            <w:pPr>
              <w:rPr>
                <w:rFonts w:cstheme="minorHAnsi"/>
                <w:sz w:val="22"/>
                <w:szCs w:val="22"/>
              </w:rPr>
            </w:pPr>
            <w:r>
              <w:rPr>
                <w:rFonts w:cstheme="minorHAnsi"/>
                <w:sz w:val="22"/>
                <w:szCs w:val="22"/>
              </w:rPr>
              <w:t>S</w:t>
            </w:r>
            <w:r w:rsidRPr="00E87A20">
              <w:rPr>
                <w:rFonts w:cstheme="minorHAnsi"/>
                <w:sz w:val="22"/>
                <w:szCs w:val="22"/>
              </w:rPr>
              <w:t>tudent loans,</w:t>
            </w:r>
            <w:r>
              <w:rPr>
                <w:rFonts w:cstheme="minorHAnsi"/>
                <w:sz w:val="22"/>
                <w:szCs w:val="22"/>
              </w:rPr>
              <w:t xml:space="preserve"> employer tuition reimbursement or </w:t>
            </w:r>
            <w:r w:rsidRPr="00E87A20">
              <w:rPr>
                <w:rFonts w:cstheme="minorHAnsi"/>
                <w:sz w:val="22"/>
                <w:szCs w:val="22"/>
              </w:rPr>
              <w:t>sponsorship</w:t>
            </w:r>
          </w:p>
        </w:tc>
        <w:tc>
          <w:tcPr>
            <w:tcW w:w="4500" w:type="dxa"/>
          </w:tcPr>
          <w:p w14:paraId="3559589F" w14:textId="19FD8C7A" w:rsidR="006C495D" w:rsidRPr="00E87A20" w:rsidRDefault="003062DC" w:rsidP="007327E1">
            <w:pPr>
              <w:rPr>
                <w:rFonts w:cstheme="minorHAnsi"/>
                <w:sz w:val="22"/>
                <w:szCs w:val="22"/>
              </w:rPr>
            </w:pPr>
            <w:r>
              <w:rPr>
                <w:rFonts w:cstheme="minorHAnsi"/>
                <w:sz w:val="22"/>
                <w:szCs w:val="22"/>
              </w:rPr>
              <w:t xml:space="preserve">School principal, </w:t>
            </w:r>
            <w:r w:rsidR="000A0229">
              <w:rPr>
                <w:rFonts w:cstheme="minorHAnsi"/>
                <w:sz w:val="22"/>
                <w:szCs w:val="22"/>
              </w:rPr>
              <w:t>superintendent, higher education administration, chief learning officer</w:t>
            </w:r>
          </w:p>
        </w:tc>
        <w:tc>
          <w:tcPr>
            <w:tcW w:w="1080" w:type="dxa"/>
          </w:tcPr>
          <w:p w14:paraId="3FA9A11B" w14:textId="717B868F" w:rsidR="006C495D" w:rsidRPr="00E87A20" w:rsidRDefault="001501D5" w:rsidP="00703A3B">
            <w:pPr>
              <w:jc w:val="center"/>
              <w:rPr>
                <w:rFonts w:cstheme="minorHAnsi"/>
                <w:sz w:val="22"/>
                <w:szCs w:val="22"/>
              </w:rPr>
            </w:pPr>
            <w:r>
              <w:rPr>
                <w:rFonts w:cstheme="minorHAnsi"/>
                <w:sz w:val="22"/>
                <w:szCs w:val="22"/>
              </w:rPr>
              <w:t>$90,000</w:t>
            </w:r>
          </w:p>
        </w:tc>
      </w:tr>
      <w:tr w:rsidR="00C525EB" w:rsidRPr="00E87A20" w14:paraId="454B1E16" w14:textId="77777777" w:rsidTr="003472AF">
        <w:trPr>
          <w:cantSplit/>
        </w:trPr>
        <w:tc>
          <w:tcPr>
            <w:tcW w:w="1615" w:type="dxa"/>
          </w:tcPr>
          <w:p w14:paraId="4D7EA61B" w14:textId="77777777" w:rsidR="00C525EB" w:rsidRPr="00E87A20" w:rsidRDefault="00C525EB" w:rsidP="007327E1">
            <w:pPr>
              <w:jc w:val="center"/>
              <w:rPr>
                <w:rFonts w:cstheme="minorHAnsi"/>
                <w:sz w:val="22"/>
                <w:szCs w:val="22"/>
              </w:rPr>
            </w:pPr>
            <w:r w:rsidRPr="00E87A20">
              <w:rPr>
                <w:rFonts w:cstheme="minorHAnsi"/>
                <w:sz w:val="22"/>
                <w:szCs w:val="22"/>
              </w:rPr>
              <w:t>JD</w:t>
            </w:r>
          </w:p>
          <w:p w14:paraId="0EB74855" w14:textId="77777777" w:rsidR="00C525EB" w:rsidRPr="00E87A20" w:rsidRDefault="00C525EB" w:rsidP="007327E1">
            <w:pPr>
              <w:jc w:val="center"/>
              <w:rPr>
                <w:rFonts w:cstheme="minorHAnsi"/>
                <w:sz w:val="20"/>
                <w:szCs w:val="20"/>
              </w:rPr>
            </w:pPr>
            <w:r w:rsidRPr="00E87A20">
              <w:rPr>
                <w:rStyle w:val="e24kjd"/>
                <w:rFonts w:cstheme="minorHAnsi"/>
                <w:bCs/>
                <w:sz w:val="20"/>
                <w:szCs w:val="20"/>
              </w:rPr>
              <w:t>Juris Doctor (law)</w:t>
            </w:r>
          </w:p>
        </w:tc>
        <w:tc>
          <w:tcPr>
            <w:tcW w:w="810" w:type="dxa"/>
          </w:tcPr>
          <w:p w14:paraId="285E9549" w14:textId="77777777" w:rsidR="00C525EB" w:rsidRPr="00E87A20" w:rsidRDefault="00C525EB" w:rsidP="007327E1">
            <w:pPr>
              <w:jc w:val="center"/>
              <w:rPr>
                <w:rFonts w:cstheme="minorHAnsi"/>
                <w:sz w:val="22"/>
                <w:szCs w:val="22"/>
              </w:rPr>
            </w:pPr>
            <w:r w:rsidRPr="00E87A20">
              <w:rPr>
                <w:rFonts w:cstheme="minorHAnsi"/>
                <w:sz w:val="22"/>
                <w:szCs w:val="22"/>
              </w:rPr>
              <w:t>3</w:t>
            </w:r>
          </w:p>
        </w:tc>
        <w:tc>
          <w:tcPr>
            <w:tcW w:w="2070" w:type="dxa"/>
          </w:tcPr>
          <w:p w14:paraId="4F91D208" w14:textId="77777777" w:rsidR="00C525EB" w:rsidRPr="00E87A20" w:rsidRDefault="00C525EB" w:rsidP="007327E1">
            <w:pPr>
              <w:rPr>
                <w:rFonts w:cstheme="minorHAnsi"/>
                <w:sz w:val="22"/>
                <w:szCs w:val="22"/>
              </w:rPr>
            </w:pPr>
            <w:r w:rsidRPr="00E87A20">
              <w:rPr>
                <w:rFonts w:cstheme="minorHAnsi"/>
                <w:sz w:val="22"/>
                <w:szCs w:val="22"/>
              </w:rPr>
              <w:t>$21,000 (public, in-state); $49,000 (private)</w:t>
            </w:r>
          </w:p>
        </w:tc>
        <w:tc>
          <w:tcPr>
            <w:tcW w:w="4500" w:type="dxa"/>
          </w:tcPr>
          <w:p w14:paraId="283365CF" w14:textId="2F02F2FF" w:rsidR="00C525EB" w:rsidRPr="00E87A20" w:rsidRDefault="00C525EB" w:rsidP="000A0229">
            <w:pPr>
              <w:rPr>
                <w:rFonts w:cstheme="minorHAnsi"/>
                <w:sz w:val="22"/>
                <w:szCs w:val="22"/>
              </w:rPr>
            </w:pPr>
            <w:r w:rsidRPr="00E87A20">
              <w:rPr>
                <w:rFonts w:cstheme="minorHAnsi"/>
                <w:sz w:val="22"/>
                <w:szCs w:val="22"/>
              </w:rPr>
              <w:t>Scholarships, grants &amp; assistantship positions, federal student aid, student loans, loan forgiveness programs</w:t>
            </w:r>
          </w:p>
        </w:tc>
        <w:tc>
          <w:tcPr>
            <w:tcW w:w="4500" w:type="dxa"/>
          </w:tcPr>
          <w:p w14:paraId="56D57510" w14:textId="77777777" w:rsidR="00C525EB" w:rsidRPr="00E87A20" w:rsidRDefault="00C525EB" w:rsidP="007327E1">
            <w:pPr>
              <w:rPr>
                <w:rFonts w:cstheme="minorHAnsi"/>
                <w:sz w:val="22"/>
                <w:szCs w:val="22"/>
              </w:rPr>
            </w:pPr>
            <w:r w:rsidRPr="00E87A20">
              <w:rPr>
                <w:rFonts w:cstheme="minorHAnsi"/>
                <w:sz w:val="22"/>
                <w:szCs w:val="22"/>
              </w:rPr>
              <w:t>Lawyer, Law Librarian, Professor, Consultant, Judge/Hearing Officer, Mediator, Writer/Journalist</w:t>
            </w:r>
          </w:p>
        </w:tc>
        <w:tc>
          <w:tcPr>
            <w:tcW w:w="1080" w:type="dxa"/>
          </w:tcPr>
          <w:p w14:paraId="55F8CFDC" w14:textId="1F596CAB" w:rsidR="00C525EB" w:rsidRPr="00E87A20" w:rsidRDefault="00C525EB" w:rsidP="00302801">
            <w:pPr>
              <w:jc w:val="center"/>
              <w:rPr>
                <w:rFonts w:cstheme="minorHAnsi"/>
                <w:sz w:val="22"/>
                <w:szCs w:val="22"/>
              </w:rPr>
            </w:pPr>
            <w:r w:rsidRPr="00E87A20">
              <w:rPr>
                <w:rFonts w:cstheme="minorHAnsi"/>
                <w:sz w:val="22"/>
                <w:szCs w:val="22"/>
              </w:rPr>
              <w:t>$</w:t>
            </w:r>
            <w:r w:rsidR="00302801">
              <w:rPr>
                <w:rFonts w:cstheme="minorHAnsi"/>
                <w:sz w:val="22"/>
                <w:szCs w:val="22"/>
              </w:rPr>
              <w:t>68,5</w:t>
            </w:r>
            <w:r w:rsidRPr="00E87A20">
              <w:rPr>
                <w:rFonts w:cstheme="minorHAnsi"/>
                <w:sz w:val="22"/>
                <w:szCs w:val="22"/>
              </w:rPr>
              <w:t>000-130,000</w:t>
            </w:r>
          </w:p>
        </w:tc>
      </w:tr>
      <w:tr w:rsidR="00DD7F7E" w:rsidRPr="00E87A20" w14:paraId="14C20F0E" w14:textId="77777777" w:rsidTr="003472AF">
        <w:trPr>
          <w:cantSplit/>
        </w:trPr>
        <w:tc>
          <w:tcPr>
            <w:tcW w:w="1615" w:type="dxa"/>
          </w:tcPr>
          <w:p w14:paraId="18129A4B" w14:textId="4EA6335D" w:rsidR="006E26AD" w:rsidRPr="00E87A20" w:rsidRDefault="006E26AD" w:rsidP="00DD7F7E">
            <w:pPr>
              <w:jc w:val="center"/>
              <w:rPr>
                <w:rFonts w:cstheme="minorHAnsi"/>
                <w:sz w:val="22"/>
                <w:szCs w:val="22"/>
              </w:rPr>
            </w:pPr>
            <w:r w:rsidRPr="00E87A20">
              <w:rPr>
                <w:rFonts w:cstheme="minorHAnsi"/>
                <w:sz w:val="22"/>
                <w:szCs w:val="22"/>
              </w:rPr>
              <w:t>MA/MS</w:t>
            </w:r>
          </w:p>
          <w:p w14:paraId="6837DD10" w14:textId="5A581714" w:rsidR="00C525EB" w:rsidRPr="00E87A20" w:rsidRDefault="00C525EB" w:rsidP="00DD7F7E">
            <w:pPr>
              <w:jc w:val="center"/>
              <w:rPr>
                <w:rFonts w:cstheme="minorHAnsi"/>
                <w:sz w:val="20"/>
                <w:szCs w:val="20"/>
              </w:rPr>
            </w:pPr>
            <w:r w:rsidRPr="00E87A20">
              <w:rPr>
                <w:rFonts w:cstheme="minorHAnsi"/>
                <w:sz w:val="20"/>
                <w:szCs w:val="20"/>
              </w:rPr>
              <w:t>Master Arts/Science</w:t>
            </w:r>
          </w:p>
        </w:tc>
        <w:tc>
          <w:tcPr>
            <w:tcW w:w="810" w:type="dxa"/>
          </w:tcPr>
          <w:p w14:paraId="4228A2BA" w14:textId="77777777" w:rsidR="006E26AD" w:rsidRPr="00E87A20" w:rsidRDefault="006E26AD" w:rsidP="00DD7F7E">
            <w:pPr>
              <w:jc w:val="center"/>
              <w:rPr>
                <w:rFonts w:cstheme="minorHAnsi"/>
                <w:sz w:val="22"/>
                <w:szCs w:val="22"/>
              </w:rPr>
            </w:pPr>
            <w:r w:rsidRPr="00E87A20">
              <w:rPr>
                <w:rFonts w:cstheme="minorHAnsi"/>
                <w:sz w:val="22"/>
                <w:szCs w:val="22"/>
              </w:rPr>
              <w:t>1.5-2</w:t>
            </w:r>
          </w:p>
        </w:tc>
        <w:tc>
          <w:tcPr>
            <w:tcW w:w="2070" w:type="dxa"/>
          </w:tcPr>
          <w:p w14:paraId="2BF79356" w14:textId="089C2A93" w:rsidR="006E26AD" w:rsidRPr="00E87A20" w:rsidRDefault="006E26AD">
            <w:pPr>
              <w:rPr>
                <w:rFonts w:cstheme="minorHAnsi"/>
                <w:sz w:val="22"/>
                <w:szCs w:val="22"/>
              </w:rPr>
            </w:pPr>
            <w:r w:rsidRPr="00E87A20">
              <w:rPr>
                <w:rFonts w:cstheme="minorHAnsi"/>
                <w:sz w:val="22"/>
                <w:szCs w:val="22"/>
              </w:rPr>
              <w:t>$20,000-30,000</w:t>
            </w:r>
          </w:p>
        </w:tc>
        <w:tc>
          <w:tcPr>
            <w:tcW w:w="4500" w:type="dxa"/>
          </w:tcPr>
          <w:p w14:paraId="53DC14F2" w14:textId="5F9C11C9" w:rsidR="006E26AD" w:rsidRPr="00E87A20" w:rsidRDefault="006E26AD">
            <w:pPr>
              <w:rPr>
                <w:rFonts w:cstheme="minorHAnsi"/>
                <w:sz w:val="22"/>
                <w:szCs w:val="22"/>
              </w:rPr>
            </w:pPr>
            <w:r w:rsidRPr="00E87A20">
              <w:rPr>
                <w:rFonts w:cstheme="minorHAnsi"/>
                <w:sz w:val="22"/>
                <w:szCs w:val="22"/>
              </w:rPr>
              <w:t>Employer tuition reimbursement, federal financial aid, loa</w:t>
            </w:r>
            <w:r w:rsidR="00DD7F7E" w:rsidRPr="00E87A20">
              <w:rPr>
                <w:rFonts w:cstheme="minorHAnsi"/>
                <w:sz w:val="22"/>
                <w:szCs w:val="22"/>
              </w:rPr>
              <w:t>ns</w:t>
            </w:r>
            <w:r w:rsidRPr="00E87A20">
              <w:rPr>
                <w:rFonts w:cstheme="minorHAnsi"/>
                <w:sz w:val="22"/>
                <w:szCs w:val="22"/>
              </w:rPr>
              <w:t xml:space="preserve">, grants, federal work-study, institutional aid, scholarships &amp; fellowships </w:t>
            </w:r>
          </w:p>
        </w:tc>
        <w:tc>
          <w:tcPr>
            <w:tcW w:w="4500" w:type="dxa"/>
          </w:tcPr>
          <w:p w14:paraId="3D1C656D" w14:textId="7F4E2260" w:rsidR="006E26AD" w:rsidRPr="00E87A20" w:rsidRDefault="00DD7F7E">
            <w:pPr>
              <w:rPr>
                <w:rFonts w:cstheme="minorHAnsi"/>
                <w:sz w:val="22"/>
                <w:szCs w:val="22"/>
              </w:rPr>
            </w:pPr>
            <w:r w:rsidRPr="00E87A20">
              <w:rPr>
                <w:rFonts w:cstheme="minorHAnsi"/>
                <w:sz w:val="22"/>
                <w:szCs w:val="22"/>
              </w:rPr>
              <w:t>Highly dependent on specialization</w:t>
            </w:r>
          </w:p>
        </w:tc>
        <w:tc>
          <w:tcPr>
            <w:tcW w:w="1080" w:type="dxa"/>
          </w:tcPr>
          <w:p w14:paraId="056BD474" w14:textId="47F14C2F" w:rsidR="006E26AD" w:rsidRPr="00E87A20" w:rsidRDefault="006E26AD" w:rsidP="00DD7F7E">
            <w:pPr>
              <w:jc w:val="center"/>
              <w:rPr>
                <w:rFonts w:cstheme="minorHAnsi"/>
                <w:sz w:val="22"/>
                <w:szCs w:val="22"/>
              </w:rPr>
            </w:pPr>
            <w:r w:rsidRPr="00E87A20">
              <w:rPr>
                <w:rFonts w:cstheme="minorHAnsi"/>
                <w:sz w:val="22"/>
                <w:szCs w:val="22"/>
              </w:rPr>
              <w:t>$</w:t>
            </w:r>
            <w:r w:rsidR="00DD7F7E" w:rsidRPr="00E87A20">
              <w:rPr>
                <w:rFonts w:cstheme="minorHAnsi"/>
                <w:sz w:val="22"/>
                <w:szCs w:val="22"/>
              </w:rPr>
              <w:t>78</w:t>
            </w:r>
            <w:r w:rsidRPr="00E87A20">
              <w:rPr>
                <w:rFonts w:cstheme="minorHAnsi"/>
                <w:sz w:val="22"/>
                <w:szCs w:val="22"/>
              </w:rPr>
              <w:t>,000</w:t>
            </w:r>
          </w:p>
        </w:tc>
      </w:tr>
      <w:tr w:rsidR="00DD7F7E" w:rsidRPr="00E87A20" w14:paraId="3921CB36" w14:textId="77777777" w:rsidTr="003472AF">
        <w:trPr>
          <w:cantSplit/>
        </w:trPr>
        <w:tc>
          <w:tcPr>
            <w:tcW w:w="1615" w:type="dxa"/>
          </w:tcPr>
          <w:p w14:paraId="431F257E" w14:textId="77777777" w:rsidR="006E26AD" w:rsidRPr="00E87A20" w:rsidRDefault="006E26AD" w:rsidP="00DD7F7E">
            <w:pPr>
              <w:jc w:val="center"/>
              <w:rPr>
                <w:rFonts w:cstheme="minorHAnsi"/>
                <w:sz w:val="22"/>
                <w:szCs w:val="22"/>
              </w:rPr>
            </w:pPr>
            <w:r w:rsidRPr="00E87A20">
              <w:rPr>
                <w:rFonts w:cstheme="minorHAnsi"/>
                <w:sz w:val="22"/>
                <w:szCs w:val="22"/>
              </w:rPr>
              <w:lastRenderedPageBreak/>
              <w:t>MBA</w:t>
            </w:r>
          </w:p>
          <w:p w14:paraId="73C8464D" w14:textId="2E0CC063" w:rsidR="00C525EB" w:rsidRPr="00E87A20" w:rsidRDefault="00C525EB" w:rsidP="00DD7F7E">
            <w:pPr>
              <w:jc w:val="center"/>
              <w:rPr>
                <w:rFonts w:cstheme="minorHAnsi"/>
                <w:sz w:val="20"/>
                <w:szCs w:val="20"/>
              </w:rPr>
            </w:pPr>
            <w:r w:rsidRPr="00E87A20">
              <w:rPr>
                <w:rFonts w:cstheme="minorHAnsi"/>
                <w:sz w:val="20"/>
                <w:szCs w:val="20"/>
              </w:rPr>
              <w:t>Master of Business Administration</w:t>
            </w:r>
          </w:p>
        </w:tc>
        <w:tc>
          <w:tcPr>
            <w:tcW w:w="810" w:type="dxa"/>
          </w:tcPr>
          <w:p w14:paraId="653DFD58" w14:textId="77777777" w:rsidR="006E26AD" w:rsidRPr="00E87A20" w:rsidRDefault="006E26AD" w:rsidP="00DD7F7E">
            <w:pPr>
              <w:jc w:val="center"/>
              <w:rPr>
                <w:rFonts w:cstheme="minorHAnsi"/>
                <w:sz w:val="22"/>
                <w:szCs w:val="22"/>
              </w:rPr>
            </w:pPr>
            <w:r w:rsidRPr="00E87A20">
              <w:rPr>
                <w:rFonts w:cstheme="minorHAnsi"/>
                <w:sz w:val="22"/>
                <w:szCs w:val="22"/>
              </w:rPr>
              <w:t>2</w:t>
            </w:r>
          </w:p>
        </w:tc>
        <w:tc>
          <w:tcPr>
            <w:tcW w:w="2070" w:type="dxa"/>
          </w:tcPr>
          <w:p w14:paraId="162CFF19" w14:textId="6441DD81" w:rsidR="006E26AD" w:rsidRPr="00E87A20" w:rsidRDefault="008763F8" w:rsidP="00E827AB">
            <w:pPr>
              <w:rPr>
                <w:rFonts w:cstheme="minorHAnsi"/>
                <w:sz w:val="22"/>
                <w:szCs w:val="22"/>
              </w:rPr>
            </w:pPr>
            <w:r w:rsidRPr="00E87A20">
              <w:rPr>
                <w:rFonts w:cstheme="minorHAnsi"/>
                <w:sz w:val="22"/>
                <w:szCs w:val="22"/>
              </w:rPr>
              <w:t>$</w:t>
            </w:r>
            <w:r w:rsidR="00E827AB">
              <w:rPr>
                <w:rFonts w:cstheme="minorHAnsi"/>
                <w:sz w:val="22"/>
                <w:szCs w:val="22"/>
              </w:rPr>
              <w:t>3</w:t>
            </w:r>
            <w:r w:rsidRPr="00E87A20">
              <w:rPr>
                <w:rFonts w:cstheme="minorHAnsi"/>
                <w:sz w:val="22"/>
                <w:szCs w:val="22"/>
              </w:rPr>
              <w:t>0</w:t>
            </w:r>
            <w:r w:rsidR="00C525EB" w:rsidRPr="00E87A20">
              <w:rPr>
                <w:rFonts w:cstheme="minorHAnsi"/>
                <w:sz w:val="22"/>
                <w:szCs w:val="22"/>
              </w:rPr>
              <w:t>,000</w:t>
            </w:r>
            <w:r w:rsidRPr="00E87A20">
              <w:rPr>
                <w:rFonts w:cstheme="minorHAnsi"/>
                <w:sz w:val="22"/>
                <w:szCs w:val="22"/>
              </w:rPr>
              <w:t>-</w:t>
            </w:r>
            <w:r w:rsidR="00E827AB">
              <w:rPr>
                <w:rFonts w:cstheme="minorHAnsi"/>
                <w:sz w:val="22"/>
                <w:szCs w:val="22"/>
              </w:rPr>
              <w:t>8</w:t>
            </w:r>
            <w:r w:rsidRPr="00E87A20">
              <w:rPr>
                <w:rFonts w:cstheme="minorHAnsi"/>
                <w:sz w:val="22"/>
                <w:szCs w:val="22"/>
              </w:rPr>
              <w:t>0</w:t>
            </w:r>
            <w:r w:rsidR="006E26AD" w:rsidRPr="00E87A20">
              <w:rPr>
                <w:rFonts w:cstheme="minorHAnsi"/>
                <w:sz w:val="22"/>
                <w:szCs w:val="22"/>
              </w:rPr>
              <w:t>,000</w:t>
            </w:r>
          </w:p>
        </w:tc>
        <w:tc>
          <w:tcPr>
            <w:tcW w:w="4500" w:type="dxa"/>
          </w:tcPr>
          <w:p w14:paraId="57432BA9" w14:textId="77777777" w:rsidR="006E26AD" w:rsidRPr="00E87A20" w:rsidRDefault="006E26AD">
            <w:pPr>
              <w:rPr>
                <w:rFonts w:cstheme="minorHAnsi"/>
                <w:sz w:val="22"/>
                <w:szCs w:val="22"/>
              </w:rPr>
            </w:pPr>
            <w:r w:rsidRPr="00E87A20">
              <w:rPr>
                <w:rFonts w:cstheme="minorHAnsi"/>
                <w:sz w:val="22"/>
                <w:szCs w:val="22"/>
              </w:rPr>
              <w:t>Scholarships, loans, employer sponsorship</w:t>
            </w:r>
          </w:p>
        </w:tc>
        <w:tc>
          <w:tcPr>
            <w:tcW w:w="4500" w:type="dxa"/>
          </w:tcPr>
          <w:p w14:paraId="46EEDA78" w14:textId="50EDC735" w:rsidR="006E26AD" w:rsidRPr="00E87A20" w:rsidRDefault="006E26AD">
            <w:pPr>
              <w:rPr>
                <w:rFonts w:cstheme="minorHAnsi"/>
                <w:sz w:val="22"/>
                <w:szCs w:val="22"/>
              </w:rPr>
            </w:pPr>
            <w:r w:rsidRPr="00E87A20">
              <w:rPr>
                <w:rFonts w:cstheme="minorHAnsi"/>
                <w:sz w:val="22"/>
                <w:szCs w:val="22"/>
              </w:rPr>
              <w:t>Director, Entrepreneur</w:t>
            </w:r>
            <w:r w:rsidR="00DD7F7E" w:rsidRPr="00E87A20">
              <w:rPr>
                <w:rFonts w:cstheme="minorHAnsi"/>
                <w:sz w:val="22"/>
                <w:szCs w:val="22"/>
              </w:rPr>
              <w:t>, M</w:t>
            </w:r>
            <w:r w:rsidRPr="00E87A20">
              <w:rPr>
                <w:rFonts w:cstheme="minorHAnsi"/>
                <w:sz w:val="22"/>
                <w:szCs w:val="22"/>
              </w:rPr>
              <w:t xml:space="preserve">anager, </w:t>
            </w:r>
            <w:r w:rsidR="00DD7F7E" w:rsidRPr="00E87A20">
              <w:rPr>
                <w:rFonts w:cstheme="minorHAnsi"/>
                <w:sz w:val="22"/>
                <w:szCs w:val="22"/>
              </w:rPr>
              <w:t>A</w:t>
            </w:r>
            <w:r w:rsidRPr="00E87A20">
              <w:rPr>
                <w:rFonts w:cstheme="minorHAnsi"/>
                <w:sz w:val="22"/>
                <w:szCs w:val="22"/>
              </w:rPr>
              <w:t xml:space="preserve">nalyst, or </w:t>
            </w:r>
            <w:r w:rsidR="00DD7F7E" w:rsidRPr="00E87A20">
              <w:rPr>
                <w:rFonts w:cstheme="minorHAnsi"/>
                <w:sz w:val="22"/>
                <w:szCs w:val="22"/>
              </w:rPr>
              <w:t>C</w:t>
            </w:r>
            <w:r w:rsidRPr="00E87A20">
              <w:rPr>
                <w:rFonts w:cstheme="minorHAnsi"/>
                <w:sz w:val="22"/>
                <w:szCs w:val="22"/>
              </w:rPr>
              <w:t>onsultant in: business development, finance, marketing, projects, programs, products, operations</w:t>
            </w:r>
          </w:p>
        </w:tc>
        <w:tc>
          <w:tcPr>
            <w:tcW w:w="1080" w:type="dxa"/>
          </w:tcPr>
          <w:p w14:paraId="544012E5" w14:textId="61F753EC" w:rsidR="006E26AD" w:rsidRPr="00E87A20" w:rsidRDefault="006E26AD" w:rsidP="00E827AB">
            <w:pPr>
              <w:jc w:val="center"/>
              <w:rPr>
                <w:rFonts w:cstheme="minorHAnsi"/>
                <w:sz w:val="22"/>
                <w:szCs w:val="22"/>
              </w:rPr>
            </w:pPr>
            <w:r w:rsidRPr="00E87A20">
              <w:rPr>
                <w:rFonts w:cstheme="minorHAnsi"/>
                <w:sz w:val="22"/>
                <w:szCs w:val="22"/>
              </w:rPr>
              <w:t>$10</w:t>
            </w:r>
            <w:r w:rsidR="00E827AB">
              <w:rPr>
                <w:rFonts w:cstheme="minorHAnsi"/>
                <w:sz w:val="22"/>
                <w:szCs w:val="22"/>
              </w:rPr>
              <w:t>5</w:t>
            </w:r>
            <w:r w:rsidRPr="00E87A20">
              <w:rPr>
                <w:rFonts w:cstheme="minorHAnsi"/>
                <w:sz w:val="22"/>
                <w:szCs w:val="22"/>
              </w:rPr>
              <w:t>,000</w:t>
            </w:r>
            <w:r w:rsidR="00E827AB">
              <w:rPr>
                <w:rFonts w:cstheme="minorHAnsi"/>
                <w:sz w:val="22"/>
                <w:szCs w:val="22"/>
              </w:rPr>
              <w:t>+</w:t>
            </w:r>
          </w:p>
        </w:tc>
      </w:tr>
      <w:tr w:rsidR="00C525EB" w:rsidRPr="00E87A20" w14:paraId="67FA688B" w14:textId="77777777" w:rsidTr="003472AF">
        <w:trPr>
          <w:cantSplit/>
        </w:trPr>
        <w:tc>
          <w:tcPr>
            <w:tcW w:w="1615" w:type="dxa"/>
          </w:tcPr>
          <w:p w14:paraId="137D28E3" w14:textId="4BAF8E94" w:rsidR="00C525EB" w:rsidRPr="00E87A20" w:rsidRDefault="00C525EB" w:rsidP="007327E1">
            <w:pPr>
              <w:jc w:val="center"/>
              <w:rPr>
                <w:rFonts w:cstheme="minorHAnsi"/>
                <w:sz w:val="22"/>
                <w:szCs w:val="22"/>
              </w:rPr>
            </w:pPr>
            <w:r w:rsidRPr="00E87A20">
              <w:rPr>
                <w:rFonts w:cstheme="minorHAnsi"/>
                <w:sz w:val="22"/>
                <w:szCs w:val="22"/>
              </w:rPr>
              <w:t>MD</w:t>
            </w:r>
            <w:r w:rsidR="006C495D">
              <w:rPr>
                <w:rFonts w:cstheme="minorHAnsi"/>
                <w:sz w:val="22"/>
                <w:szCs w:val="22"/>
              </w:rPr>
              <w:t>/DO</w:t>
            </w:r>
          </w:p>
          <w:p w14:paraId="4396488F" w14:textId="6E11E2EA" w:rsidR="00C525EB" w:rsidRPr="00E87A20" w:rsidRDefault="00C525EB" w:rsidP="007327E1">
            <w:pPr>
              <w:jc w:val="center"/>
              <w:rPr>
                <w:rFonts w:cstheme="minorHAnsi"/>
                <w:sz w:val="20"/>
                <w:szCs w:val="20"/>
              </w:rPr>
            </w:pPr>
            <w:proofErr w:type="spellStart"/>
            <w:r w:rsidRPr="00E87A20">
              <w:rPr>
                <w:rStyle w:val="e24kjd"/>
                <w:rFonts w:cstheme="minorHAnsi"/>
                <w:sz w:val="20"/>
                <w:szCs w:val="20"/>
              </w:rPr>
              <w:t>Medicinae</w:t>
            </w:r>
            <w:proofErr w:type="spellEnd"/>
            <w:r w:rsidRPr="00E87A20">
              <w:rPr>
                <w:rStyle w:val="e24kjd"/>
                <w:rFonts w:cstheme="minorHAnsi"/>
                <w:sz w:val="20"/>
                <w:szCs w:val="20"/>
              </w:rPr>
              <w:t xml:space="preserve"> Doctor (Doctor of Medicine</w:t>
            </w:r>
            <w:r w:rsidR="006C495D">
              <w:rPr>
                <w:rStyle w:val="e24kjd"/>
                <w:rFonts w:cstheme="minorHAnsi"/>
                <w:sz w:val="20"/>
                <w:szCs w:val="20"/>
              </w:rPr>
              <w:t>, Doctor of Osteopathic Medicine</w:t>
            </w:r>
            <w:r w:rsidRPr="00E87A20">
              <w:rPr>
                <w:rStyle w:val="e24kjd"/>
                <w:rFonts w:cstheme="minorHAnsi"/>
                <w:sz w:val="20"/>
                <w:szCs w:val="20"/>
              </w:rPr>
              <w:t>)</w:t>
            </w:r>
          </w:p>
        </w:tc>
        <w:tc>
          <w:tcPr>
            <w:tcW w:w="810" w:type="dxa"/>
          </w:tcPr>
          <w:p w14:paraId="776A6359" w14:textId="77777777" w:rsidR="00C525EB" w:rsidRPr="00E87A20" w:rsidRDefault="00C525EB" w:rsidP="007327E1">
            <w:pPr>
              <w:jc w:val="center"/>
              <w:rPr>
                <w:rFonts w:cstheme="minorHAnsi"/>
                <w:sz w:val="22"/>
                <w:szCs w:val="22"/>
              </w:rPr>
            </w:pPr>
            <w:r w:rsidRPr="00E87A20">
              <w:rPr>
                <w:rFonts w:cstheme="minorHAnsi"/>
                <w:sz w:val="22"/>
                <w:szCs w:val="22"/>
              </w:rPr>
              <w:t>7-12</w:t>
            </w:r>
          </w:p>
        </w:tc>
        <w:tc>
          <w:tcPr>
            <w:tcW w:w="2070" w:type="dxa"/>
          </w:tcPr>
          <w:p w14:paraId="47723F86" w14:textId="77777777" w:rsidR="00C525EB" w:rsidRPr="00E87A20" w:rsidRDefault="00C525EB" w:rsidP="007327E1">
            <w:pPr>
              <w:rPr>
                <w:rFonts w:cstheme="minorHAnsi"/>
                <w:sz w:val="22"/>
                <w:szCs w:val="22"/>
              </w:rPr>
            </w:pPr>
            <w:r w:rsidRPr="00E87A20">
              <w:rPr>
                <w:rFonts w:cstheme="minorHAnsi"/>
                <w:sz w:val="22"/>
                <w:szCs w:val="22"/>
              </w:rPr>
              <w:t>$36,000 (in-state); $60,000 (out-of-state &amp; private)</w:t>
            </w:r>
          </w:p>
        </w:tc>
        <w:tc>
          <w:tcPr>
            <w:tcW w:w="4500" w:type="dxa"/>
          </w:tcPr>
          <w:p w14:paraId="04FBCAA1" w14:textId="77777777" w:rsidR="00C525EB" w:rsidRPr="00E87A20" w:rsidRDefault="00C525EB" w:rsidP="007327E1">
            <w:pPr>
              <w:rPr>
                <w:rFonts w:cstheme="minorHAnsi"/>
                <w:sz w:val="22"/>
                <w:szCs w:val="22"/>
              </w:rPr>
            </w:pPr>
            <w:r w:rsidRPr="00E87A20">
              <w:rPr>
                <w:rFonts w:cstheme="minorHAnsi"/>
                <w:sz w:val="22"/>
                <w:szCs w:val="22"/>
              </w:rPr>
              <w:t>Scholarships &amp; grants, federal financial aid, private student loans, TA/RA, government or military service program</w:t>
            </w:r>
          </w:p>
        </w:tc>
        <w:tc>
          <w:tcPr>
            <w:tcW w:w="4500" w:type="dxa"/>
          </w:tcPr>
          <w:p w14:paraId="4A9938E3" w14:textId="77777777" w:rsidR="00C525EB" w:rsidRPr="00E87A20" w:rsidRDefault="00C525EB" w:rsidP="007327E1">
            <w:pPr>
              <w:rPr>
                <w:rFonts w:cstheme="minorHAnsi"/>
                <w:sz w:val="22"/>
                <w:szCs w:val="22"/>
              </w:rPr>
            </w:pPr>
            <w:r w:rsidRPr="00E87A20">
              <w:rPr>
                <w:rFonts w:cstheme="minorHAnsi"/>
                <w:sz w:val="22"/>
                <w:szCs w:val="22"/>
              </w:rPr>
              <w:t>Specialized Doctor, Surgeon, Researcher, Paramedic, Medical Examiner, Public Health Worker</w:t>
            </w:r>
          </w:p>
        </w:tc>
        <w:tc>
          <w:tcPr>
            <w:tcW w:w="1080" w:type="dxa"/>
          </w:tcPr>
          <w:p w14:paraId="7328315B" w14:textId="1BABFFC0" w:rsidR="00C525EB" w:rsidRPr="00E87A20" w:rsidRDefault="00C525EB" w:rsidP="00E827AB">
            <w:pPr>
              <w:jc w:val="center"/>
              <w:rPr>
                <w:rFonts w:cstheme="minorHAnsi"/>
                <w:sz w:val="22"/>
                <w:szCs w:val="22"/>
              </w:rPr>
            </w:pPr>
            <w:r w:rsidRPr="00E87A20">
              <w:rPr>
                <w:rFonts w:cstheme="minorHAnsi"/>
                <w:sz w:val="22"/>
                <w:szCs w:val="22"/>
              </w:rPr>
              <w:t>$</w:t>
            </w:r>
            <w:r w:rsidR="00E827AB">
              <w:rPr>
                <w:rFonts w:cstheme="minorHAnsi"/>
                <w:sz w:val="22"/>
                <w:szCs w:val="22"/>
              </w:rPr>
              <w:t>89</w:t>
            </w:r>
            <w:r w:rsidRPr="00E87A20">
              <w:rPr>
                <w:rFonts w:cstheme="minorHAnsi"/>
                <w:sz w:val="22"/>
                <w:szCs w:val="22"/>
              </w:rPr>
              <w:t>,000</w:t>
            </w:r>
          </w:p>
        </w:tc>
      </w:tr>
      <w:tr w:rsidR="00C525EB" w:rsidRPr="00E87A20" w14:paraId="4F1EC4C6" w14:textId="77777777" w:rsidTr="003472AF">
        <w:trPr>
          <w:cantSplit/>
        </w:trPr>
        <w:tc>
          <w:tcPr>
            <w:tcW w:w="1615" w:type="dxa"/>
          </w:tcPr>
          <w:p w14:paraId="3C7D60ED" w14:textId="77777777" w:rsidR="00C525EB" w:rsidRPr="00E87A20" w:rsidRDefault="00C525EB" w:rsidP="007327E1">
            <w:pPr>
              <w:jc w:val="center"/>
              <w:rPr>
                <w:rFonts w:cstheme="minorHAnsi"/>
                <w:sz w:val="22"/>
                <w:szCs w:val="22"/>
              </w:rPr>
            </w:pPr>
            <w:r w:rsidRPr="00E87A20">
              <w:rPr>
                <w:rFonts w:cstheme="minorHAnsi"/>
                <w:sz w:val="22"/>
                <w:szCs w:val="22"/>
              </w:rPr>
              <w:t>MPH</w:t>
            </w:r>
          </w:p>
          <w:p w14:paraId="30FC3638" w14:textId="77777777" w:rsidR="00C525EB" w:rsidRPr="00E87A20" w:rsidRDefault="00C525EB" w:rsidP="007327E1">
            <w:pPr>
              <w:jc w:val="center"/>
              <w:rPr>
                <w:rFonts w:cstheme="minorHAnsi"/>
                <w:sz w:val="20"/>
                <w:szCs w:val="20"/>
              </w:rPr>
            </w:pPr>
            <w:r w:rsidRPr="00E87A20">
              <w:rPr>
                <w:rFonts w:cstheme="minorHAnsi"/>
                <w:sz w:val="20"/>
                <w:szCs w:val="20"/>
              </w:rPr>
              <w:t>Master of Public Health</w:t>
            </w:r>
          </w:p>
        </w:tc>
        <w:tc>
          <w:tcPr>
            <w:tcW w:w="810" w:type="dxa"/>
          </w:tcPr>
          <w:p w14:paraId="56B8DF2E" w14:textId="77777777" w:rsidR="00C525EB" w:rsidRPr="00E87A20" w:rsidRDefault="00C525EB" w:rsidP="007327E1">
            <w:pPr>
              <w:jc w:val="center"/>
              <w:rPr>
                <w:rFonts w:cstheme="minorHAnsi"/>
                <w:sz w:val="22"/>
                <w:szCs w:val="22"/>
              </w:rPr>
            </w:pPr>
            <w:r w:rsidRPr="00E87A20">
              <w:rPr>
                <w:rFonts w:cstheme="minorHAnsi"/>
                <w:sz w:val="22"/>
                <w:szCs w:val="22"/>
              </w:rPr>
              <w:t>2-3</w:t>
            </w:r>
          </w:p>
        </w:tc>
        <w:tc>
          <w:tcPr>
            <w:tcW w:w="2070" w:type="dxa"/>
          </w:tcPr>
          <w:p w14:paraId="0D56C394" w14:textId="191085B2" w:rsidR="00C525EB" w:rsidRPr="00E87A20" w:rsidRDefault="00C525EB" w:rsidP="007327E1">
            <w:pPr>
              <w:rPr>
                <w:rFonts w:cstheme="minorHAnsi"/>
                <w:sz w:val="22"/>
                <w:szCs w:val="22"/>
              </w:rPr>
            </w:pPr>
            <w:r w:rsidRPr="00E87A20">
              <w:rPr>
                <w:rFonts w:cstheme="minorHAnsi"/>
                <w:sz w:val="22"/>
                <w:szCs w:val="22"/>
              </w:rPr>
              <w:t>$16,000-33,000 (public); $25,000-60,000 (private)</w:t>
            </w:r>
          </w:p>
        </w:tc>
        <w:tc>
          <w:tcPr>
            <w:tcW w:w="4500" w:type="dxa"/>
          </w:tcPr>
          <w:p w14:paraId="5499AC67" w14:textId="77777777" w:rsidR="00C525EB" w:rsidRPr="00E87A20" w:rsidRDefault="00C525EB" w:rsidP="007327E1">
            <w:pPr>
              <w:rPr>
                <w:rFonts w:cstheme="minorHAnsi"/>
                <w:sz w:val="22"/>
                <w:szCs w:val="22"/>
              </w:rPr>
            </w:pPr>
            <w:r w:rsidRPr="00E87A20">
              <w:rPr>
                <w:rFonts w:cstheme="minorHAnsi"/>
                <w:sz w:val="22"/>
                <w:szCs w:val="22"/>
              </w:rPr>
              <w:t>Scholarships, stipends, federal financial aid</w:t>
            </w:r>
          </w:p>
        </w:tc>
        <w:tc>
          <w:tcPr>
            <w:tcW w:w="4500" w:type="dxa"/>
          </w:tcPr>
          <w:p w14:paraId="2677C8A1" w14:textId="77777777" w:rsidR="00C525EB" w:rsidRPr="00E87A20" w:rsidRDefault="00C525EB" w:rsidP="007327E1">
            <w:pPr>
              <w:rPr>
                <w:rFonts w:cstheme="minorHAnsi"/>
                <w:sz w:val="22"/>
                <w:szCs w:val="22"/>
              </w:rPr>
            </w:pPr>
            <w:r w:rsidRPr="00E87A20">
              <w:rPr>
                <w:rFonts w:cstheme="minorHAnsi"/>
                <w:sz w:val="22"/>
                <w:szCs w:val="22"/>
              </w:rPr>
              <w:t>Epidemiologist, Biostatistician, Researcher, Educator, Health Care Administrator, Policy Advisor</w:t>
            </w:r>
          </w:p>
        </w:tc>
        <w:tc>
          <w:tcPr>
            <w:tcW w:w="1080" w:type="dxa"/>
          </w:tcPr>
          <w:p w14:paraId="5C58A0D4" w14:textId="10136A7A" w:rsidR="00C525EB" w:rsidRPr="00E87A20" w:rsidRDefault="00C525EB" w:rsidP="00302801">
            <w:pPr>
              <w:jc w:val="center"/>
              <w:rPr>
                <w:rFonts w:cstheme="minorHAnsi"/>
                <w:sz w:val="22"/>
                <w:szCs w:val="22"/>
              </w:rPr>
            </w:pPr>
            <w:r w:rsidRPr="00E87A20">
              <w:rPr>
                <w:rFonts w:cstheme="minorHAnsi"/>
                <w:sz w:val="22"/>
                <w:szCs w:val="22"/>
              </w:rPr>
              <w:t>$6</w:t>
            </w:r>
            <w:r w:rsidR="00302801">
              <w:rPr>
                <w:rFonts w:cstheme="minorHAnsi"/>
                <w:sz w:val="22"/>
                <w:szCs w:val="22"/>
              </w:rPr>
              <w:t>3</w:t>
            </w:r>
            <w:r w:rsidRPr="00E87A20">
              <w:rPr>
                <w:rFonts w:cstheme="minorHAnsi"/>
                <w:sz w:val="22"/>
                <w:szCs w:val="22"/>
              </w:rPr>
              <w:t>,000</w:t>
            </w:r>
          </w:p>
        </w:tc>
      </w:tr>
      <w:tr w:rsidR="00C525EB" w:rsidRPr="00E87A20" w14:paraId="5FE43E21" w14:textId="77777777" w:rsidTr="003472AF">
        <w:trPr>
          <w:cantSplit/>
        </w:trPr>
        <w:tc>
          <w:tcPr>
            <w:tcW w:w="1615" w:type="dxa"/>
          </w:tcPr>
          <w:p w14:paraId="303C37F7" w14:textId="77777777" w:rsidR="00C525EB" w:rsidRPr="00E87A20" w:rsidRDefault="00C525EB" w:rsidP="007327E1">
            <w:pPr>
              <w:jc w:val="center"/>
              <w:rPr>
                <w:rFonts w:cstheme="minorHAnsi"/>
                <w:sz w:val="22"/>
                <w:szCs w:val="22"/>
              </w:rPr>
            </w:pPr>
            <w:r w:rsidRPr="00E87A20">
              <w:rPr>
                <w:rFonts w:cstheme="minorHAnsi"/>
                <w:sz w:val="22"/>
                <w:szCs w:val="22"/>
              </w:rPr>
              <w:t>MSW</w:t>
            </w:r>
          </w:p>
          <w:p w14:paraId="113BD0A1" w14:textId="77777777" w:rsidR="00C525EB" w:rsidRPr="00E87A20" w:rsidRDefault="00C525EB" w:rsidP="007327E1">
            <w:pPr>
              <w:jc w:val="center"/>
              <w:rPr>
                <w:rFonts w:cstheme="minorHAnsi"/>
                <w:sz w:val="20"/>
                <w:szCs w:val="20"/>
              </w:rPr>
            </w:pPr>
            <w:r w:rsidRPr="00E87A20">
              <w:rPr>
                <w:rFonts w:cstheme="minorHAnsi"/>
                <w:sz w:val="20"/>
                <w:szCs w:val="20"/>
              </w:rPr>
              <w:t>Master of Social Work</w:t>
            </w:r>
          </w:p>
        </w:tc>
        <w:tc>
          <w:tcPr>
            <w:tcW w:w="810" w:type="dxa"/>
          </w:tcPr>
          <w:p w14:paraId="3EBF786B" w14:textId="77777777" w:rsidR="00C525EB" w:rsidRPr="00E87A20" w:rsidRDefault="00C525EB" w:rsidP="007327E1">
            <w:pPr>
              <w:jc w:val="center"/>
              <w:rPr>
                <w:rFonts w:cstheme="minorHAnsi"/>
                <w:sz w:val="22"/>
                <w:szCs w:val="22"/>
              </w:rPr>
            </w:pPr>
            <w:r w:rsidRPr="00E87A20">
              <w:rPr>
                <w:rFonts w:cstheme="minorHAnsi"/>
                <w:sz w:val="22"/>
                <w:szCs w:val="22"/>
              </w:rPr>
              <w:t>1-2</w:t>
            </w:r>
          </w:p>
        </w:tc>
        <w:tc>
          <w:tcPr>
            <w:tcW w:w="2070" w:type="dxa"/>
          </w:tcPr>
          <w:p w14:paraId="527B8918" w14:textId="77777777" w:rsidR="00C525EB" w:rsidRPr="00E87A20" w:rsidRDefault="00C525EB" w:rsidP="007327E1">
            <w:pPr>
              <w:rPr>
                <w:rFonts w:cstheme="minorHAnsi"/>
                <w:sz w:val="22"/>
                <w:szCs w:val="22"/>
              </w:rPr>
            </w:pPr>
            <w:r w:rsidRPr="00E87A20">
              <w:rPr>
                <w:rFonts w:cstheme="minorHAnsi"/>
                <w:sz w:val="22"/>
                <w:szCs w:val="22"/>
              </w:rPr>
              <w:t>$13,000 (public); $36,000 (private)</w:t>
            </w:r>
          </w:p>
        </w:tc>
        <w:tc>
          <w:tcPr>
            <w:tcW w:w="4500" w:type="dxa"/>
          </w:tcPr>
          <w:p w14:paraId="684750F5" w14:textId="77777777" w:rsidR="00C525EB" w:rsidRPr="00E87A20" w:rsidRDefault="00C525EB" w:rsidP="007327E1">
            <w:pPr>
              <w:rPr>
                <w:rFonts w:cstheme="minorHAnsi"/>
                <w:sz w:val="22"/>
                <w:szCs w:val="22"/>
              </w:rPr>
            </w:pPr>
            <w:r w:rsidRPr="00E87A20">
              <w:rPr>
                <w:rFonts w:cstheme="minorHAnsi"/>
                <w:sz w:val="22"/>
                <w:szCs w:val="22"/>
              </w:rPr>
              <w:t>Scholarships, stipends, federal financial aid</w:t>
            </w:r>
          </w:p>
        </w:tc>
        <w:tc>
          <w:tcPr>
            <w:tcW w:w="4500" w:type="dxa"/>
          </w:tcPr>
          <w:p w14:paraId="12F9AEC8" w14:textId="77777777" w:rsidR="00C525EB" w:rsidRPr="00E87A20" w:rsidRDefault="00C525EB" w:rsidP="007327E1">
            <w:pPr>
              <w:rPr>
                <w:rFonts w:cstheme="minorHAnsi"/>
                <w:sz w:val="22"/>
                <w:szCs w:val="22"/>
              </w:rPr>
            </w:pPr>
            <w:r w:rsidRPr="00E87A20">
              <w:rPr>
                <w:rFonts w:cstheme="minorHAnsi"/>
                <w:sz w:val="22"/>
                <w:szCs w:val="22"/>
              </w:rPr>
              <w:t>Social Worker or Counselor in mental health, substance use, school, family, Case Manager, Human Services Administrator</w:t>
            </w:r>
          </w:p>
        </w:tc>
        <w:tc>
          <w:tcPr>
            <w:tcW w:w="1080" w:type="dxa"/>
          </w:tcPr>
          <w:p w14:paraId="0FB2F817" w14:textId="4C6ABD17" w:rsidR="00C525EB" w:rsidRPr="00E87A20" w:rsidRDefault="00302801" w:rsidP="007327E1">
            <w:pPr>
              <w:jc w:val="center"/>
              <w:rPr>
                <w:rFonts w:cstheme="minorHAnsi"/>
                <w:sz w:val="22"/>
                <w:szCs w:val="22"/>
              </w:rPr>
            </w:pPr>
            <w:r>
              <w:rPr>
                <w:rFonts w:cstheme="minorHAnsi"/>
                <w:sz w:val="22"/>
                <w:szCs w:val="22"/>
              </w:rPr>
              <w:t>$60</w:t>
            </w:r>
            <w:r w:rsidR="00C525EB" w:rsidRPr="00E87A20">
              <w:rPr>
                <w:rFonts w:cstheme="minorHAnsi"/>
                <w:sz w:val="22"/>
                <w:szCs w:val="22"/>
              </w:rPr>
              <w:t>,000</w:t>
            </w:r>
          </w:p>
        </w:tc>
      </w:tr>
      <w:tr w:rsidR="00DD7F7E" w:rsidRPr="00E87A20" w14:paraId="7BEE736A" w14:textId="77777777" w:rsidTr="003472AF">
        <w:trPr>
          <w:cantSplit/>
        </w:trPr>
        <w:tc>
          <w:tcPr>
            <w:tcW w:w="1615" w:type="dxa"/>
          </w:tcPr>
          <w:p w14:paraId="6C712D67" w14:textId="6448F0F2" w:rsidR="006E26AD" w:rsidRPr="00E87A20" w:rsidRDefault="006E26AD" w:rsidP="00DD7F7E">
            <w:pPr>
              <w:jc w:val="center"/>
              <w:rPr>
                <w:rFonts w:cstheme="minorHAnsi"/>
                <w:sz w:val="22"/>
                <w:szCs w:val="22"/>
              </w:rPr>
            </w:pPr>
            <w:r w:rsidRPr="00E87A20">
              <w:rPr>
                <w:rFonts w:cstheme="minorHAnsi"/>
                <w:sz w:val="22"/>
                <w:szCs w:val="22"/>
              </w:rPr>
              <w:t>PhD (</w:t>
            </w:r>
            <w:r w:rsidR="00E827AB">
              <w:rPr>
                <w:rFonts w:cstheme="minorHAnsi"/>
                <w:sz w:val="22"/>
                <w:szCs w:val="22"/>
              </w:rPr>
              <w:t>H</w:t>
            </w:r>
            <w:r w:rsidRPr="00E87A20">
              <w:rPr>
                <w:rFonts w:cstheme="minorHAnsi"/>
                <w:sz w:val="22"/>
                <w:szCs w:val="22"/>
              </w:rPr>
              <w:t>umanities)</w:t>
            </w:r>
          </w:p>
          <w:p w14:paraId="7CDA2EC5" w14:textId="18E7E6E2" w:rsidR="00C525EB" w:rsidRPr="00E87A20" w:rsidRDefault="00C525EB" w:rsidP="00DD7F7E">
            <w:pPr>
              <w:jc w:val="center"/>
              <w:rPr>
                <w:rFonts w:cstheme="minorHAnsi"/>
                <w:sz w:val="20"/>
                <w:szCs w:val="20"/>
              </w:rPr>
            </w:pPr>
            <w:r w:rsidRPr="00E87A20">
              <w:rPr>
                <w:rStyle w:val="e24kjd"/>
                <w:rFonts w:cstheme="minorHAnsi"/>
                <w:sz w:val="20"/>
                <w:szCs w:val="20"/>
              </w:rPr>
              <w:t>Doctor of Philosophy</w:t>
            </w:r>
          </w:p>
        </w:tc>
        <w:tc>
          <w:tcPr>
            <w:tcW w:w="810" w:type="dxa"/>
          </w:tcPr>
          <w:p w14:paraId="59413D57" w14:textId="1C86D4E5" w:rsidR="006E26AD" w:rsidRPr="00E87A20" w:rsidRDefault="00E87A20" w:rsidP="00DD7F7E">
            <w:pPr>
              <w:jc w:val="center"/>
              <w:rPr>
                <w:rFonts w:cstheme="minorHAnsi"/>
                <w:sz w:val="22"/>
                <w:szCs w:val="22"/>
              </w:rPr>
            </w:pPr>
            <w:r w:rsidRPr="00E87A20">
              <w:rPr>
                <w:rFonts w:cstheme="minorHAnsi"/>
                <w:sz w:val="22"/>
                <w:szCs w:val="22"/>
              </w:rPr>
              <w:t>7</w:t>
            </w:r>
            <w:r w:rsidR="008763F8" w:rsidRPr="00E87A20">
              <w:rPr>
                <w:rFonts w:cstheme="minorHAnsi"/>
                <w:sz w:val="22"/>
                <w:szCs w:val="22"/>
              </w:rPr>
              <w:t>-10</w:t>
            </w:r>
          </w:p>
        </w:tc>
        <w:tc>
          <w:tcPr>
            <w:tcW w:w="2070" w:type="dxa"/>
          </w:tcPr>
          <w:p w14:paraId="36DB2386" w14:textId="59E20394" w:rsidR="006E26AD" w:rsidRPr="00E87A20" w:rsidRDefault="008763F8">
            <w:pPr>
              <w:rPr>
                <w:rFonts w:cstheme="minorHAnsi"/>
                <w:sz w:val="22"/>
                <w:szCs w:val="22"/>
              </w:rPr>
            </w:pPr>
            <w:r w:rsidRPr="00E87A20">
              <w:rPr>
                <w:rFonts w:cstheme="minorHAnsi"/>
                <w:sz w:val="22"/>
                <w:szCs w:val="22"/>
              </w:rPr>
              <w:t>$36,000 (research-based); $48,000 (professional)</w:t>
            </w:r>
          </w:p>
        </w:tc>
        <w:tc>
          <w:tcPr>
            <w:tcW w:w="4500" w:type="dxa"/>
          </w:tcPr>
          <w:p w14:paraId="0FEE9B42" w14:textId="2535AB06" w:rsidR="006E26AD" w:rsidRPr="00E87A20" w:rsidRDefault="008763F8">
            <w:pPr>
              <w:rPr>
                <w:rFonts w:cstheme="minorHAnsi"/>
                <w:sz w:val="22"/>
                <w:szCs w:val="22"/>
              </w:rPr>
            </w:pPr>
            <w:r w:rsidRPr="00E87A20">
              <w:rPr>
                <w:rFonts w:cstheme="minorHAnsi"/>
                <w:sz w:val="22"/>
                <w:szCs w:val="22"/>
              </w:rPr>
              <w:t>Many universities fund tuition and stipend for living expenses, TA/RA, fellowships/scholarships, loans</w:t>
            </w:r>
          </w:p>
        </w:tc>
        <w:tc>
          <w:tcPr>
            <w:tcW w:w="4500" w:type="dxa"/>
          </w:tcPr>
          <w:p w14:paraId="4FC6E2B5" w14:textId="59B5EBE3" w:rsidR="006E26AD" w:rsidRPr="00E87A20" w:rsidRDefault="0024197E">
            <w:pPr>
              <w:rPr>
                <w:rFonts w:cstheme="minorHAnsi"/>
                <w:sz w:val="22"/>
                <w:szCs w:val="22"/>
              </w:rPr>
            </w:pPr>
            <w:r w:rsidRPr="00E87A20">
              <w:rPr>
                <w:rFonts w:cstheme="minorHAnsi"/>
                <w:sz w:val="22"/>
                <w:szCs w:val="22"/>
              </w:rPr>
              <w:t xml:space="preserve">Higher education </w:t>
            </w:r>
            <w:r w:rsidR="00DD7F7E" w:rsidRPr="00E87A20">
              <w:rPr>
                <w:rFonts w:cstheme="minorHAnsi"/>
                <w:sz w:val="22"/>
                <w:szCs w:val="22"/>
              </w:rPr>
              <w:t>F</w:t>
            </w:r>
            <w:r w:rsidRPr="00E87A20">
              <w:rPr>
                <w:rFonts w:cstheme="minorHAnsi"/>
                <w:sz w:val="22"/>
                <w:szCs w:val="22"/>
              </w:rPr>
              <w:t xml:space="preserve">aculty or </w:t>
            </w:r>
            <w:r w:rsidR="00DD7F7E" w:rsidRPr="00E87A20">
              <w:rPr>
                <w:rFonts w:cstheme="minorHAnsi"/>
                <w:sz w:val="22"/>
                <w:szCs w:val="22"/>
              </w:rPr>
              <w:t>A</w:t>
            </w:r>
            <w:r w:rsidRPr="00E87A20">
              <w:rPr>
                <w:rFonts w:cstheme="minorHAnsi"/>
                <w:sz w:val="22"/>
                <w:szCs w:val="22"/>
              </w:rPr>
              <w:t xml:space="preserve">dministrator, </w:t>
            </w:r>
            <w:r w:rsidR="00DD7F7E" w:rsidRPr="00E87A20">
              <w:rPr>
                <w:rFonts w:cstheme="minorHAnsi"/>
                <w:sz w:val="22"/>
                <w:szCs w:val="22"/>
              </w:rPr>
              <w:t>F</w:t>
            </w:r>
            <w:r w:rsidRPr="00E87A20">
              <w:rPr>
                <w:rFonts w:cstheme="minorHAnsi"/>
                <w:sz w:val="22"/>
                <w:szCs w:val="22"/>
              </w:rPr>
              <w:t xml:space="preserve">inancial </w:t>
            </w:r>
            <w:r w:rsidR="00DD7F7E" w:rsidRPr="00E87A20">
              <w:rPr>
                <w:rFonts w:cstheme="minorHAnsi"/>
                <w:sz w:val="22"/>
                <w:szCs w:val="22"/>
              </w:rPr>
              <w:t>A</w:t>
            </w:r>
            <w:r w:rsidRPr="00E87A20">
              <w:rPr>
                <w:rFonts w:cstheme="minorHAnsi"/>
                <w:sz w:val="22"/>
                <w:szCs w:val="22"/>
              </w:rPr>
              <w:t xml:space="preserve">nalyst, </w:t>
            </w:r>
            <w:r w:rsidR="00DD7F7E" w:rsidRPr="00E87A20">
              <w:rPr>
                <w:rFonts w:cstheme="minorHAnsi"/>
                <w:sz w:val="22"/>
                <w:szCs w:val="22"/>
              </w:rPr>
              <w:t>P</w:t>
            </w:r>
            <w:r w:rsidRPr="00E87A20">
              <w:rPr>
                <w:rFonts w:cstheme="minorHAnsi"/>
                <w:sz w:val="22"/>
                <w:szCs w:val="22"/>
              </w:rPr>
              <w:t xml:space="preserve">olicy </w:t>
            </w:r>
            <w:r w:rsidR="00DD7F7E" w:rsidRPr="00E87A20">
              <w:rPr>
                <w:rFonts w:cstheme="minorHAnsi"/>
                <w:sz w:val="22"/>
                <w:szCs w:val="22"/>
              </w:rPr>
              <w:t>A</w:t>
            </w:r>
            <w:r w:rsidRPr="00E87A20">
              <w:rPr>
                <w:rFonts w:cstheme="minorHAnsi"/>
                <w:sz w:val="22"/>
                <w:szCs w:val="22"/>
              </w:rPr>
              <w:t xml:space="preserve">dvisor, </w:t>
            </w:r>
            <w:r w:rsidR="00DD7F7E" w:rsidRPr="00E87A20">
              <w:rPr>
                <w:rFonts w:cstheme="minorHAnsi"/>
                <w:sz w:val="22"/>
                <w:szCs w:val="22"/>
              </w:rPr>
              <w:t>I</w:t>
            </w:r>
            <w:r w:rsidRPr="00E87A20">
              <w:rPr>
                <w:rFonts w:cstheme="minorHAnsi"/>
                <w:sz w:val="22"/>
                <w:szCs w:val="22"/>
              </w:rPr>
              <w:t xml:space="preserve">ndustry </w:t>
            </w:r>
            <w:r w:rsidR="00DD7F7E" w:rsidRPr="00E87A20">
              <w:rPr>
                <w:rFonts w:cstheme="minorHAnsi"/>
                <w:sz w:val="22"/>
                <w:szCs w:val="22"/>
              </w:rPr>
              <w:t>R</w:t>
            </w:r>
            <w:r w:rsidRPr="00E87A20">
              <w:rPr>
                <w:rFonts w:cstheme="minorHAnsi"/>
                <w:sz w:val="22"/>
                <w:szCs w:val="22"/>
              </w:rPr>
              <w:t xml:space="preserve">esearcher, </w:t>
            </w:r>
            <w:r w:rsidR="00DD7F7E" w:rsidRPr="00E87A20">
              <w:rPr>
                <w:rFonts w:cstheme="minorHAnsi"/>
                <w:sz w:val="22"/>
                <w:szCs w:val="22"/>
              </w:rPr>
              <w:t>T</w:t>
            </w:r>
            <w:r w:rsidRPr="00E87A20">
              <w:rPr>
                <w:rFonts w:cstheme="minorHAnsi"/>
                <w:sz w:val="22"/>
                <w:szCs w:val="22"/>
              </w:rPr>
              <w:t xml:space="preserve">eacher, </w:t>
            </w:r>
            <w:r w:rsidR="00DD7F7E" w:rsidRPr="00E87A20">
              <w:rPr>
                <w:rFonts w:cstheme="minorHAnsi"/>
                <w:sz w:val="22"/>
                <w:szCs w:val="22"/>
              </w:rPr>
              <w:t>C</w:t>
            </w:r>
            <w:r w:rsidRPr="00E87A20">
              <w:rPr>
                <w:rFonts w:cstheme="minorHAnsi"/>
                <w:sz w:val="22"/>
                <w:szCs w:val="22"/>
              </w:rPr>
              <w:t>onsultant</w:t>
            </w:r>
          </w:p>
        </w:tc>
        <w:tc>
          <w:tcPr>
            <w:tcW w:w="1080" w:type="dxa"/>
          </w:tcPr>
          <w:p w14:paraId="1BF40848" w14:textId="5BCD44DC" w:rsidR="006E26AD" w:rsidRPr="00E87A20" w:rsidRDefault="00DD7F7E" w:rsidP="00E827AB">
            <w:pPr>
              <w:jc w:val="center"/>
              <w:rPr>
                <w:rFonts w:cstheme="minorHAnsi"/>
                <w:sz w:val="22"/>
                <w:szCs w:val="22"/>
              </w:rPr>
            </w:pPr>
            <w:r w:rsidRPr="00E87A20">
              <w:rPr>
                <w:rFonts w:cstheme="minorHAnsi"/>
                <w:sz w:val="22"/>
                <w:szCs w:val="22"/>
              </w:rPr>
              <w:t>$</w:t>
            </w:r>
            <w:r w:rsidR="00E827AB">
              <w:rPr>
                <w:rFonts w:cstheme="minorHAnsi"/>
                <w:sz w:val="22"/>
                <w:szCs w:val="22"/>
              </w:rPr>
              <w:t>75</w:t>
            </w:r>
            <w:r w:rsidRPr="00E87A20">
              <w:rPr>
                <w:rFonts w:cstheme="minorHAnsi"/>
                <w:sz w:val="22"/>
                <w:szCs w:val="22"/>
              </w:rPr>
              <w:t>,000</w:t>
            </w:r>
          </w:p>
        </w:tc>
      </w:tr>
      <w:tr w:rsidR="00DD7F7E" w:rsidRPr="00E87A20" w14:paraId="5CEC516F" w14:textId="77777777" w:rsidTr="003472AF">
        <w:trPr>
          <w:cantSplit/>
        </w:trPr>
        <w:tc>
          <w:tcPr>
            <w:tcW w:w="1615" w:type="dxa"/>
          </w:tcPr>
          <w:p w14:paraId="459FB275" w14:textId="77777777" w:rsidR="00C525EB" w:rsidRPr="00E87A20" w:rsidRDefault="008763F8" w:rsidP="00DD7F7E">
            <w:pPr>
              <w:jc w:val="center"/>
              <w:rPr>
                <w:rFonts w:cstheme="minorHAnsi"/>
                <w:sz w:val="22"/>
                <w:szCs w:val="22"/>
              </w:rPr>
            </w:pPr>
            <w:r w:rsidRPr="00E87A20">
              <w:rPr>
                <w:rFonts w:cstheme="minorHAnsi"/>
                <w:sz w:val="22"/>
                <w:szCs w:val="22"/>
              </w:rPr>
              <w:t xml:space="preserve">PhD </w:t>
            </w:r>
          </w:p>
          <w:p w14:paraId="05CEB1BB" w14:textId="13913B61" w:rsidR="008763F8" w:rsidRPr="00E87A20" w:rsidRDefault="008763F8" w:rsidP="00DD7F7E">
            <w:pPr>
              <w:jc w:val="center"/>
              <w:rPr>
                <w:rFonts w:cstheme="minorHAnsi"/>
                <w:sz w:val="22"/>
                <w:szCs w:val="22"/>
              </w:rPr>
            </w:pPr>
            <w:r w:rsidRPr="00E87A20">
              <w:rPr>
                <w:rFonts w:cstheme="minorHAnsi"/>
                <w:sz w:val="22"/>
                <w:szCs w:val="22"/>
              </w:rPr>
              <w:t>(STEM)</w:t>
            </w:r>
          </w:p>
        </w:tc>
        <w:tc>
          <w:tcPr>
            <w:tcW w:w="810" w:type="dxa"/>
          </w:tcPr>
          <w:p w14:paraId="65850F19" w14:textId="112A6D5A" w:rsidR="008763F8" w:rsidRPr="00E87A20" w:rsidRDefault="008920EA" w:rsidP="008920EA">
            <w:pPr>
              <w:jc w:val="center"/>
              <w:rPr>
                <w:rFonts w:cstheme="minorHAnsi"/>
                <w:sz w:val="22"/>
                <w:szCs w:val="22"/>
              </w:rPr>
            </w:pPr>
            <w:r>
              <w:rPr>
                <w:rFonts w:cstheme="minorHAnsi"/>
                <w:sz w:val="22"/>
                <w:szCs w:val="22"/>
              </w:rPr>
              <w:t>4-6</w:t>
            </w:r>
          </w:p>
        </w:tc>
        <w:tc>
          <w:tcPr>
            <w:tcW w:w="2070" w:type="dxa"/>
          </w:tcPr>
          <w:p w14:paraId="3CA12CD1" w14:textId="4EB025CC" w:rsidR="008763F8" w:rsidRPr="00E87A20" w:rsidRDefault="008763F8" w:rsidP="008763F8">
            <w:pPr>
              <w:rPr>
                <w:rFonts w:cstheme="minorHAnsi"/>
                <w:sz w:val="22"/>
                <w:szCs w:val="22"/>
              </w:rPr>
            </w:pPr>
            <w:r w:rsidRPr="00E87A20">
              <w:rPr>
                <w:rFonts w:cstheme="minorHAnsi"/>
                <w:sz w:val="22"/>
                <w:szCs w:val="22"/>
              </w:rPr>
              <w:t>$36,000 (research-based); $48,000 (professional)</w:t>
            </w:r>
          </w:p>
        </w:tc>
        <w:tc>
          <w:tcPr>
            <w:tcW w:w="4500" w:type="dxa"/>
          </w:tcPr>
          <w:p w14:paraId="0E4115A3" w14:textId="6A4ACA94" w:rsidR="008763F8" w:rsidRPr="00E87A20" w:rsidRDefault="008763F8" w:rsidP="008763F8">
            <w:pPr>
              <w:rPr>
                <w:rFonts w:cstheme="minorHAnsi"/>
                <w:sz w:val="22"/>
                <w:szCs w:val="22"/>
              </w:rPr>
            </w:pPr>
            <w:r w:rsidRPr="00E87A20">
              <w:rPr>
                <w:rFonts w:cstheme="minorHAnsi"/>
                <w:sz w:val="22"/>
                <w:szCs w:val="22"/>
              </w:rPr>
              <w:t>Many universities fully fund tuition and stipend for living expenses, working as TA/RA, fellowships/scholarships, loans</w:t>
            </w:r>
          </w:p>
        </w:tc>
        <w:tc>
          <w:tcPr>
            <w:tcW w:w="4500" w:type="dxa"/>
          </w:tcPr>
          <w:p w14:paraId="71E7BB2B" w14:textId="7D8246A6" w:rsidR="008763F8" w:rsidRPr="00E87A20" w:rsidRDefault="00DD7F7E" w:rsidP="008763F8">
            <w:pPr>
              <w:rPr>
                <w:rFonts w:cstheme="minorHAnsi"/>
                <w:sz w:val="22"/>
                <w:szCs w:val="22"/>
              </w:rPr>
            </w:pPr>
            <w:r w:rsidRPr="00E87A20">
              <w:rPr>
                <w:rFonts w:cstheme="minorHAnsi"/>
                <w:sz w:val="22"/>
                <w:szCs w:val="22"/>
              </w:rPr>
              <w:t>Professor/Teacher, Policy Advisor, Industry/Government Researcher, Consultant</w:t>
            </w:r>
          </w:p>
        </w:tc>
        <w:tc>
          <w:tcPr>
            <w:tcW w:w="1080" w:type="dxa"/>
          </w:tcPr>
          <w:p w14:paraId="62046039" w14:textId="2B0D84F1" w:rsidR="008763F8" w:rsidRPr="00E87A20" w:rsidRDefault="00DD7F7E" w:rsidP="00DD7F7E">
            <w:pPr>
              <w:jc w:val="center"/>
              <w:rPr>
                <w:rFonts w:cstheme="minorHAnsi"/>
                <w:sz w:val="22"/>
                <w:szCs w:val="22"/>
              </w:rPr>
            </w:pPr>
            <w:r w:rsidRPr="00E87A20">
              <w:rPr>
                <w:rFonts w:cstheme="minorHAnsi"/>
                <w:sz w:val="22"/>
                <w:szCs w:val="22"/>
              </w:rPr>
              <w:t>$75,000-150,000</w:t>
            </w:r>
          </w:p>
        </w:tc>
      </w:tr>
      <w:tr w:rsidR="008920EA" w:rsidRPr="00E87A20" w14:paraId="34B7E83E" w14:textId="77777777" w:rsidTr="003472AF">
        <w:trPr>
          <w:cantSplit/>
        </w:trPr>
        <w:tc>
          <w:tcPr>
            <w:tcW w:w="1615" w:type="dxa"/>
          </w:tcPr>
          <w:p w14:paraId="70F10A51" w14:textId="77777777" w:rsidR="008920EA" w:rsidRDefault="008920EA" w:rsidP="008920EA">
            <w:pPr>
              <w:jc w:val="center"/>
              <w:rPr>
                <w:rFonts w:cstheme="minorHAnsi"/>
                <w:sz w:val="22"/>
                <w:szCs w:val="22"/>
              </w:rPr>
            </w:pPr>
            <w:proofErr w:type="spellStart"/>
            <w:r>
              <w:rPr>
                <w:rFonts w:cstheme="minorHAnsi"/>
                <w:sz w:val="22"/>
                <w:szCs w:val="22"/>
              </w:rPr>
              <w:t>PharmD</w:t>
            </w:r>
            <w:proofErr w:type="spellEnd"/>
          </w:p>
          <w:p w14:paraId="622846F3" w14:textId="7443ADD1" w:rsidR="008920EA" w:rsidRPr="006C495D" w:rsidRDefault="008920EA" w:rsidP="008920EA">
            <w:pPr>
              <w:jc w:val="center"/>
              <w:rPr>
                <w:rFonts w:cstheme="minorHAnsi"/>
                <w:sz w:val="20"/>
                <w:szCs w:val="20"/>
              </w:rPr>
            </w:pPr>
            <w:r w:rsidRPr="006C495D">
              <w:rPr>
                <w:rFonts w:cstheme="minorHAnsi"/>
                <w:sz w:val="20"/>
                <w:szCs w:val="20"/>
              </w:rPr>
              <w:t>Doctor of Pharmacy</w:t>
            </w:r>
          </w:p>
        </w:tc>
        <w:tc>
          <w:tcPr>
            <w:tcW w:w="810" w:type="dxa"/>
          </w:tcPr>
          <w:p w14:paraId="3E36BC28" w14:textId="2E31315B" w:rsidR="008920EA" w:rsidRPr="00E87A20" w:rsidRDefault="008920EA" w:rsidP="008920EA">
            <w:pPr>
              <w:jc w:val="center"/>
              <w:rPr>
                <w:rFonts w:cstheme="minorHAnsi"/>
                <w:sz w:val="22"/>
                <w:szCs w:val="22"/>
              </w:rPr>
            </w:pPr>
            <w:r>
              <w:rPr>
                <w:rFonts w:cstheme="minorHAnsi"/>
                <w:sz w:val="22"/>
                <w:szCs w:val="22"/>
              </w:rPr>
              <w:t>4*</w:t>
            </w:r>
          </w:p>
        </w:tc>
        <w:tc>
          <w:tcPr>
            <w:tcW w:w="2070" w:type="dxa"/>
          </w:tcPr>
          <w:p w14:paraId="54DD293D" w14:textId="7D3094A1" w:rsidR="008920EA" w:rsidRPr="00E87A20" w:rsidRDefault="008920EA" w:rsidP="008920EA">
            <w:pPr>
              <w:rPr>
                <w:rFonts w:cstheme="minorHAnsi"/>
                <w:sz w:val="22"/>
                <w:szCs w:val="22"/>
              </w:rPr>
            </w:pPr>
            <w:r>
              <w:rPr>
                <w:rFonts w:cstheme="minorHAnsi"/>
                <w:sz w:val="22"/>
                <w:szCs w:val="22"/>
              </w:rPr>
              <w:t>$25,000</w:t>
            </w:r>
          </w:p>
        </w:tc>
        <w:tc>
          <w:tcPr>
            <w:tcW w:w="4500" w:type="dxa"/>
          </w:tcPr>
          <w:p w14:paraId="4383F9C7" w14:textId="77FC94A3" w:rsidR="008920EA" w:rsidRPr="008920EA" w:rsidRDefault="0069204F" w:rsidP="008920EA">
            <w:pPr>
              <w:rPr>
                <w:rFonts w:cstheme="minorHAnsi"/>
                <w:sz w:val="22"/>
                <w:szCs w:val="22"/>
              </w:rPr>
            </w:pPr>
            <w:r>
              <w:rPr>
                <w:rFonts w:cstheme="minorHAnsi"/>
                <w:sz w:val="22"/>
                <w:szCs w:val="22"/>
              </w:rPr>
              <w:t>Financial aid, scholarships</w:t>
            </w:r>
          </w:p>
        </w:tc>
        <w:tc>
          <w:tcPr>
            <w:tcW w:w="4500" w:type="dxa"/>
          </w:tcPr>
          <w:p w14:paraId="3912215C" w14:textId="1CF5FC02" w:rsidR="008920EA" w:rsidRPr="00E87A20" w:rsidRDefault="008920EA" w:rsidP="0069204F">
            <w:pPr>
              <w:rPr>
                <w:rFonts w:cstheme="minorHAnsi"/>
                <w:sz w:val="22"/>
                <w:szCs w:val="22"/>
              </w:rPr>
            </w:pPr>
            <w:r>
              <w:rPr>
                <w:rFonts w:cstheme="minorHAnsi"/>
                <w:sz w:val="22"/>
                <w:szCs w:val="22"/>
              </w:rPr>
              <w:t xml:space="preserve">Pharmacist, </w:t>
            </w:r>
            <w:r w:rsidR="0069204F">
              <w:rPr>
                <w:rFonts w:cstheme="minorHAnsi"/>
                <w:sz w:val="22"/>
                <w:szCs w:val="22"/>
              </w:rPr>
              <w:t>D</w:t>
            </w:r>
            <w:r>
              <w:rPr>
                <w:rFonts w:cstheme="minorHAnsi"/>
                <w:sz w:val="22"/>
                <w:szCs w:val="22"/>
              </w:rPr>
              <w:t xml:space="preserve">rug </w:t>
            </w:r>
            <w:r w:rsidR="0069204F">
              <w:rPr>
                <w:rFonts w:cstheme="minorHAnsi"/>
                <w:sz w:val="22"/>
                <w:szCs w:val="22"/>
              </w:rPr>
              <w:t>D</w:t>
            </w:r>
            <w:r>
              <w:rPr>
                <w:rFonts w:cstheme="minorHAnsi"/>
                <w:sz w:val="22"/>
                <w:szCs w:val="22"/>
              </w:rPr>
              <w:t xml:space="preserve">evelopment, </w:t>
            </w:r>
            <w:r w:rsidR="0069204F">
              <w:rPr>
                <w:rFonts w:cstheme="minorHAnsi"/>
                <w:sz w:val="22"/>
                <w:szCs w:val="22"/>
              </w:rPr>
              <w:t>M</w:t>
            </w:r>
            <w:r>
              <w:rPr>
                <w:rFonts w:cstheme="minorHAnsi"/>
                <w:sz w:val="22"/>
                <w:szCs w:val="22"/>
              </w:rPr>
              <w:t xml:space="preserve">edical </w:t>
            </w:r>
            <w:r w:rsidR="0069204F">
              <w:rPr>
                <w:rFonts w:cstheme="minorHAnsi"/>
                <w:sz w:val="22"/>
                <w:szCs w:val="22"/>
              </w:rPr>
              <w:t>W</w:t>
            </w:r>
            <w:r>
              <w:rPr>
                <w:rFonts w:cstheme="minorHAnsi"/>
                <w:sz w:val="22"/>
                <w:szCs w:val="22"/>
              </w:rPr>
              <w:t xml:space="preserve">riter </w:t>
            </w:r>
            <w:r w:rsidRPr="003472AF">
              <w:rPr>
                <w:rFonts w:cstheme="minorHAnsi"/>
                <w:sz w:val="20"/>
                <w:szCs w:val="22"/>
              </w:rPr>
              <w:t xml:space="preserve">*Note that some students enroll in </w:t>
            </w:r>
            <w:proofErr w:type="spellStart"/>
            <w:r w:rsidRPr="003472AF">
              <w:rPr>
                <w:rFonts w:cstheme="minorHAnsi"/>
                <w:sz w:val="20"/>
                <w:szCs w:val="22"/>
              </w:rPr>
              <w:t>PharmD</w:t>
            </w:r>
            <w:proofErr w:type="spellEnd"/>
            <w:r w:rsidRPr="003472AF">
              <w:rPr>
                <w:rFonts w:cstheme="minorHAnsi"/>
                <w:sz w:val="20"/>
                <w:szCs w:val="22"/>
              </w:rPr>
              <w:t xml:space="preserve"> programs as undergrads, shortening the total higher </w:t>
            </w:r>
            <w:proofErr w:type="spellStart"/>
            <w:r w:rsidRPr="003472AF">
              <w:rPr>
                <w:rFonts w:cstheme="minorHAnsi"/>
                <w:sz w:val="20"/>
                <w:szCs w:val="22"/>
              </w:rPr>
              <w:t>ed</w:t>
            </w:r>
            <w:proofErr w:type="spellEnd"/>
            <w:r w:rsidRPr="003472AF">
              <w:rPr>
                <w:rFonts w:cstheme="minorHAnsi"/>
                <w:sz w:val="20"/>
                <w:szCs w:val="22"/>
              </w:rPr>
              <w:t xml:space="preserve"> time to </w:t>
            </w:r>
            <w:proofErr w:type="spellStart"/>
            <w:r w:rsidRPr="003472AF">
              <w:rPr>
                <w:rFonts w:cstheme="minorHAnsi"/>
                <w:sz w:val="20"/>
                <w:szCs w:val="22"/>
              </w:rPr>
              <w:t>PharmD</w:t>
            </w:r>
            <w:proofErr w:type="spellEnd"/>
            <w:r w:rsidRPr="003472AF">
              <w:rPr>
                <w:rFonts w:cstheme="minorHAnsi"/>
                <w:sz w:val="20"/>
                <w:szCs w:val="22"/>
              </w:rPr>
              <w:t xml:space="preserve"> from 8 to 6.</w:t>
            </w:r>
          </w:p>
        </w:tc>
        <w:tc>
          <w:tcPr>
            <w:tcW w:w="1080" w:type="dxa"/>
          </w:tcPr>
          <w:p w14:paraId="079686A4" w14:textId="4A5E4BED" w:rsidR="008920EA" w:rsidRPr="00E87A20" w:rsidRDefault="008920EA" w:rsidP="008920EA">
            <w:pPr>
              <w:jc w:val="center"/>
              <w:rPr>
                <w:rFonts w:cstheme="minorHAnsi"/>
                <w:sz w:val="22"/>
                <w:szCs w:val="22"/>
              </w:rPr>
            </w:pPr>
            <w:r>
              <w:rPr>
                <w:rFonts w:cstheme="minorHAnsi"/>
                <w:sz w:val="22"/>
                <w:szCs w:val="22"/>
              </w:rPr>
              <w:t>$90,000-140,000</w:t>
            </w:r>
          </w:p>
        </w:tc>
      </w:tr>
      <w:tr w:rsidR="008920EA" w:rsidRPr="00E87A20" w14:paraId="4623CB8F" w14:textId="77777777" w:rsidTr="003472AF">
        <w:trPr>
          <w:cantSplit/>
        </w:trPr>
        <w:tc>
          <w:tcPr>
            <w:tcW w:w="1615" w:type="dxa"/>
          </w:tcPr>
          <w:p w14:paraId="4038384F" w14:textId="77777777" w:rsidR="008920EA" w:rsidRDefault="008920EA" w:rsidP="008920EA">
            <w:pPr>
              <w:jc w:val="center"/>
              <w:rPr>
                <w:rFonts w:cstheme="minorHAnsi"/>
                <w:sz w:val="22"/>
                <w:szCs w:val="22"/>
              </w:rPr>
            </w:pPr>
            <w:proofErr w:type="spellStart"/>
            <w:r>
              <w:rPr>
                <w:rFonts w:cstheme="minorHAnsi"/>
                <w:sz w:val="22"/>
                <w:szCs w:val="22"/>
              </w:rPr>
              <w:t>PsyD</w:t>
            </w:r>
            <w:proofErr w:type="spellEnd"/>
          </w:p>
          <w:p w14:paraId="2B32871A" w14:textId="1D765E7F" w:rsidR="008920EA" w:rsidRPr="006C495D" w:rsidRDefault="008920EA" w:rsidP="008920EA">
            <w:pPr>
              <w:jc w:val="center"/>
              <w:rPr>
                <w:rFonts w:cstheme="minorHAnsi"/>
                <w:sz w:val="20"/>
                <w:szCs w:val="20"/>
              </w:rPr>
            </w:pPr>
            <w:r w:rsidRPr="006C495D">
              <w:rPr>
                <w:rFonts w:cstheme="minorHAnsi"/>
                <w:sz w:val="20"/>
                <w:szCs w:val="20"/>
              </w:rPr>
              <w:t>Doctor of Psychology</w:t>
            </w:r>
          </w:p>
        </w:tc>
        <w:tc>
          <w:tcPr>
            <w:tcW w:w="810" w:type="dxa"/>
          </w:tcPr>
          <w:p w14:paraId="4C75B561" w14:textId="0174D995" w:rsidR="008920EA" w:rsidRPr="00E87A20" w:rsidRDefault="0069204F" w:rsidP="008920EA">
            <w:pPr>
              <w:jc w:val="center"/>
              <w:rPr>
                <w:rFonts w:cstheme="minorHAnsi"/>
                <w:sz w:val="22"/>
                <w:szCs w:val="22"/>
              </w:rPr>
            </w:pPr>
            <w:r>
              <w:rPr>
                <w:rFonts w:cstheme="minorHAnsi"/>
                <w:sz w:val="22"/>
                <w:szCs w:val="22"/>
              </w:rPr>
              <w:t>4-6</w:t>
            </w:r>
          </w:p>
        </w:tc>
        <w:tc>
          <w:tcPr>
            <w:tcW w:w="2070" w:type="dxa"/>
          </w:tcPr>
          <w:p w14:paraId="5ABC2846" w14:textId="4996F0F7" w:rsidR="008920EA" w:rsidRPr="00E87A20" w:rsidRDefault="003E2AD6" w:rsidP="008920EA">
            <w:pPr>
              <w:rPr>
                <w:rFonts w:cstheme="minorHAnsi"/>
                <w:sz w:val="22"/>
                <w:szCs w:val="22"/>
              </w:rPr>
            </w:pPr>
            <w:r>
              <w:rPr>
                <w:rFonts w:cstheme="minorHAnsi"/>
                <w:sz w:val="22"/>
                <w:szCs w:val="22"/>
              </w:rPr>
              <w:t>$30,000</w:t>
            </w:r>
          </w:p>
        </w:tc>
        <w:tc>
          <w:tcPr>
            <w:tcW w:w="4500" w:type="dxa"/>
          </w:tcPr>
          <w:p w14:paraId="7F61DDB1" w14:textId="28A0F8A5" w:rsidR="008920EA" w:rsidRPr="00E87A20" w:rsidRDefault="003E2AD6" w:rsidP="008920EA">
            <w:pPr>
              <w:rPr>
                <w:rFonts w:cstheme="minorHAnsi"/>
                <w:sz w:val="22"/>
                <w:szCs w:val="22"/>
              </w:rPr>
            </w:pPr>
            <w:r>
              <w:rPr>
                <w:rFonts w:cstheme="minorHAnsi"/>
                <w:sz w:val="22"/>
                <w:szCs w:val="22"/>
              </w:rPr>
              <w:t>Financial aid, scholarships</w:t>
            </w:r>
          </w:p>
        </w:tc>
        <w:tc>
          <w:tcPr>
            <w:tcW w:w="4500" w:type="dxa"/>
          </w:tcPr>
          <w:p w14:paraId="3A0CB3C2" w14:textId="778331BF" w:rsidR="003E2AD6" w:rsidRPr="003E2AD6" w:rsidRDefault="003E2AD6" w:rsidP="003E2AD6">
            <w:pPr>
              <w:rPr>
                <w:rFonts w:cstheme="minorHAnsi"/>
                <w:sz w:val="22"/>
                <w:szCs w:val="22"/>
              </w:rPr>
            </w:pPr>
            <w:r>
              <w:rPr>
                <w:rFonts w:cstheme="minorHAnsi"/>
                <w:sz w:val="22"/>
                <w:szCs w:val="22"/>
              </w:rPr>
              <w:t xml:space="preserve">Clinical psychologist, </w:t>
            </w:r>
            <w:r w:rsidRPr="003E2AD6">
              <w:rPr>
                <w:rFonts w:cstheme="minorHAnsi"/>
                <w:sz w:val="22"/>
                <w:szCs w:val="22"/>
              </w:rPr>
              <w:t>Forensic Psychologist</w:t>
            </w:r>
            <w:r>
              <w:rPr>
                <w:rFonts w:cstheme="minorHAnsi"/>
                <w:sz w:val="22"/>
                <w:szCs w:val="22"/>
              </w:rPr>
              <w:t xml:space="preserve">, </w:t>
            </w:r>
          </w:p>
          <w:p w14:paraId="47627E8A" w14:textId="77777777" w:rsidR="003E2AD6" w:rsidRDefault="003E2AD6" w:rsidP="003E2AD6">
            <w:pPr>
              <w:rPr>
                <w:rStyle w:val="st"/>
                <w:rFonts w:cstheme="minorHAnsi"/>
                <w:sz w:val="22"/>
                <w:szCs w:val="22"/>
              </w:rPr>
            </w:pPr>
            <w:r w:rsidRPr="003E2AD6">
              <w:rPr>
                <w:rFonts w:cstheme="minorHAnsi"/>
                <w:sz w:val="22"/>
                <w:szCs w:val="22"/>
              </w:rPr>
              <w:t>School Psychologist</w:t>
            </w:r>
            <w:r>
              <w:rPr>
                <w:rFonts w:cstheme="minorHAnsi"/>
                <w:sz w:val="22"/>
                <w:szCs w:val="22"/>
              </w:rPr>
              <w:t>, C</w:t>
            </w:r>
            <w:r w:rsidRPr="003E2AD6">
              <w:rPr>
                <w:rFonts w:cstheme="minorHAnsi"/>
                <w:sz w:val="22"/>
                <w:szCs w:val="22"/>
              </w:rPr>
              <w:t>ounselor.</w:t>
            </w:r>
            <w:r w:rsidRPr="003E2AD6">
              <w:rPr>
                <w:rStyle w:val="st"/>
                <w:rFonts w:cstheme="minorHAnsi"/>
                <w:sz w:val="22"/>
                <w:szCs w:val="22"/>
              </w:rPr>
              <w:t xml:space="preserve"> </w:t>
            </w:r>
          </w:p>
          <w:p w14:paraId="6882CE74" w14:textId="34C5C2D9" w:rsidR="008920EA" w:rsidRPr="00E87A20" w:rsidRDefault="003E2AD6" w:rsidP="003E2AD6">
            <w:pPr>
              <w:rPr>
                <w:rFonts w:cstheme="minorHAnsi"/>
                <w:sz w:val="22"/>
                <w:szCs w:val="22"/>
              </w:rPr>
            </w:pPr>
            <w:r>
              <w:rPr>
                <w:rStyle w:val="st"/>
                <w:rFonts w:cstheme="minorHAnsi"/>
                <w:sz w:val="22"/>
                <w:szCs w:val="22"/>
              </w:rPr>
              <w:t xml:space="preserve">*Note </w:t>
            </w:r>
            <w:r w:rsidR="008920EA" w:rsidRPr="006C495D">
              <w:rPr>
                <w:rStyle w:val="st"/>
                <w:sz w:val="20"/>
                <w:szCs w:val="20"/>
              </w:rPr>
              <w:t xml:space="preserve">PhDs are generally trained following the scientist-practitioner model that puts greater emphasis on research, while </w:t>
            </w:r>
            <w:proofErr w:type="spellStart"/>
            <w:r w:rsidR="008920EA" w:rsidRPr="006C495D">
              <w:rPr>
                <w:rStyle w:val="Emphasis"/>
                <w:i w:val="0"/>
                <w:sz w:val="20"/>
                <w:szCs w:val="20"/>
              </w:rPr>
              <w:t>PsyDs</w:t>
            </w:r>
            <w:proofErr w:type="spellEnd"/>
            <w:r w:rsidR="008920EA" w:rsidRPr="006C495D">
              <w:rPr>
                <w:rStyle w:val="st"/>
                <w:sz w:val="20"/>
                <w:szCs w:val="20"/>
              </w:rPr>
              <w:t xml:space="preserve"> are generally trained with greater emphasis on clinical work.</w:t>
            </w:r>
          </w:p>
        </w:tc>
        <w:tc>
          <w:tcPr>
            <w:tcW w:w="1080" w:type="dxa"/>
          </w:tcPr>
          <w:p w14:paraId="7D371B6B" w14:textId="78D89912" w:rsidR="008920EA" w:rsidRPr="00E87A20" w:rsidRDefault="003E2AD6" w:rsidP="008920EA">
            <w:pPr>
              <w:jc w:val="center"/>
              <w:rPr>
                <w:rFonts w:cstheme="minorHAnsi"/>
                <w:sz w:val="22"/>
                <w:szCs w:val="22"/>
              </w:rPr>
            </w:pPr>
            <w:r>
              <w:rPr>
                <w:rFonts w:cstheme="minorHAnsi"/>
                <w:sz w:val="22"/>
                <w:szCs w:val="22"/>
              </w:rPr>
              <w:t>$79,000</w:t>
            </w:r>
          </w:p>
        </w:tc>
      </w:tr>
    </w:tbl>
    <w:p w14:paraId="6C67204D" w14:textId="236A560F" w:rsidR="00415E7B" w:rsidRDefault="00415E7B" w:rsidP="003472AF">
      <w:pPr>
        <w:pStyle w:val="NormalWeb"/>
        <w:rPr>
          <w:rFonts w:asciiTheme="minorHAnsi" w:hAnsiTheme="minorHAnsi" w:cstheme="minorHAnsi"/>
        </w:rPr>
      </w:pPr>
    </w:p>
    <w:sectPr w:rsidR="00415E7B" w:rsidSect="003C5593">
      <w:headerReference w:type="default" r:id="rId7"/>
      <w:footerReference w:type="default" r:id="rId8"/>
      <w:headerReference w:type="first" r:id="rId9"/>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15DDA" w14:textId="77777777" w:rsidR="00AC316E" w:rsidRDefault="00AC316E" w:rsidP="003040A2">
      <w:r>
        <w:separator/>
      </w:r>
    </w:p>
  </w:endnote>
  <w:endnote w:type="continuationSeparator" w:id="0">
    <w:p w14:paraId="372B6D57" w14:textId="77777777" w:rsidR="00AC316E" w:rsidRDefault="00AC316E" w:rsidP="0030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771F6" w14:textId="66577E2F" w:rsidR="003040A2" w:rsidRDefault="003040A2" w:rsidP="003040A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87A6A" w14:textId="77777777" w:rsidR="00AC316E" w:rsidRDefault="00AC316E" w:rsidP="003040A2">
      <w:r>
        <w:separator/>
      </w:r>
    </w:p>
  </w:footnote>
  <w:footnote w:type="continuationSeparator" w:id="0">
    <w:p w14:paraId="65496008" w14:textId="77777777" w:rsidR="00AC316E" w:rsidRDefault="00AC316E" w:rsidP="00304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31A1D" w14:textId="76D350D1" w:rsidR="001501D5" w:rsidRDefault="001501D5">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BB942" w14:textId="341030C5" w:rsidR="001501D5" w:rsidRDefault="009546C7" w:rsidP="00415E7B">
    <w:pPr>
      <w:pStyle w:val="Header"/>
      <w:jc w:val="right"/>
    </w:pPr>
    <w:r w:rsidRPr="00A718BE">
      <w:rPr>
        <w:rFonts w:eastAsiaTheme="majorEastAsia" w:cstheme="minorHAnsi"/>
        <w:b/>
        <w:noProof/>
        <w:color w:val="05677D"/>
        <w:sz w:val="20"/>
        <w:szCs w:val="20"/>
      </w:rPr>
      <w:drawing>
        <wp:anchor distT="0" distB="0" distL="114300" distR="114300" simplePos="0" relativeHeight="251658240" behindDoc="0" locked="0" layoutInCell="1" allowOverlap="1" wp14:anchorId="17545205" wp14:editId="0861704E">
          <wp:simplePos x="0" y="0"/>
          <wp:positionH relativeFrom="column">
            <wp:posOffset>4629843</wp:posOffset>
          </wp:positionH>
          <wp:positionV relativeFrom="paragraph">
            <wp:posOffset>-84398</wp:posOffset>
          </wp:positionV>
          <wp:extent cx="2517140" cy="64262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dCORE_Logo_FINAL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7140" cy="642620"/>
                  </a:xfrm>
                  <a:prstGeom prst="rect">
                    <a:avLst/>
                  </a:prstGeom>
                </pic:spPr>
              </pic:pic>
            </a:graphicData>
          </a:graphic>
        </wp:anchor>
      </w:drawing>
    </w:r>
    <w:r>
      <w:rPr>
        <w:noProof/>
        <w:color w:val="0000FF"/>
      </w:rPr>
      <w:drawing>
        <wp:anchor distT="0" distB="0" distL="114300" distR="114300" simplePos="0" relativeHeight="251659264" behindDoc="0" locked="0" layoutInCell="1" allowOverlap="1" wp14:anchorId="32B454F0" wp14:editId="10EE52EE">
          <wp:simplePos x="0" y="0"/>
          <wp:positionH relativeFrom="margin">
            <wp:align>right</wp:align>
          </wp:positionH>
          <wp:positionV relativeFrom="paragraph">
            <wp:posOffset>-324485</wp:posOffset>
          </wp:positionV>
          <wp:extent cx="1836420" cy="965200"/>
          <wp:effectExtent l="0" t="0" r="0" b="6350"/>
          <wp:wrapThrough wrapText="bothSides">
            <wp:wrapPolygon edited="0">
              <wp:start x="0" y="0"/>
              <wp:lineTo x="0" y="21316"/>
              <wp:lineTo x="21286" y="21316"/>
              <wp:lineTo x="21286" y="0"/>
              <wp:lineTo x="0" y="0"/>
            </wp:wrapPolygon>
          </wp:wrapThrough>
          <wp:docPr id="10" name="Picture 10" descr="Image result for curf upen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mage result for curf upenn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6420" cy="965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D4342"/>
    <w:multiLevelType w:val="hybridMultilevel"/>
    <w:tmpl w:val="D564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AD"/>
    <w:rsid w:val="00095182"/>
    <w:rsid w:val="000A0229"/>
    <w:rsid w:val="00144715"/>
    <w:rsid w:val="001501D5"/>
    <w:rsid w:val="001A5C4A"/>
    <w:rsid w:val="001C4196"/>
    <w:rsid w:val="0024197E"/>
    <w:rsid w:val="00302801"/>
    <w:rsid w:val="003040A2"/>
    <w:rsid w:val="003062DC"/>
    <w:rsid w:val="003472AF"/>
    <w:rsid w:val="00354981"/>
    <w:rsid w:val="003607C0"/>
    <w:rsid w:val="003C5593"/>
    <w:rsid w:val="003E2AD6"/>
    <w:rsid w:val="00415E7B"/>
    <w:rsid w:val="0069204F"/>
    <w:rsid w:val="006C495D"/>
    <w:rsid w:val="006E26AD"/>
    <w:rsid w:val="00703A3B"/>
    <w:rsid w:val="007973BB"/>
    <w:rsid w:val="008677F8"/>
    <w:rsid w:val="008763F8"/>
    <w:rsid w:val="008920EA"/>
    <w:rsid w:val="009546C7"/>
    <w:rsid w:val="00AC316E"/>
    <w:rsid w:val="00B571D2"/>
    <w:rsid w:val="00C525EB"/>
    <w:rsid w:val="00DD7F7E"/>
    <w:rsid w:val="00E827AB"/>
    <w:rsid w:val="00E87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24118"/>
  <w15:chartTrackingRefBased/>
  <w15:docId w15:val="{C12D558F-7FEC-1C4F-915D-B2F73C19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2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C525EB"/>
  </w:style>
  <w:style w:type="paragraph" w:styleId="Header">
    <w:name w:val="header"/>
    <w:basedOn w:val="Normal"/>
    <w:link w:val="HeaderChar"/>
    <w:uiPriority w:val="99"/>
    <w:unhideWhenUsed/>
    <w:rsid w:val="003040A2"/>
    <w:pPr>
      <w:tabs>
        <w:tab w:val="center" w:pos="4680"/>
        <w:tab w:val="right" w:pos="9360"/>
      </w:tabs>
    </w:pPr>
  </w:style>
  <w:style w:type="character" w:customStyle="1" w:styleId="HeaderChar">
    <w:name w:val="Header Char"/>
    <w:basedOn w:val="DefaultParagraphFont"/>
    <w:link w:val="Header"/>
    <w:uiPriority w:val="99"/>
    <w:rsid w:val="003040A2"/>
  </w:style>
  <w:style w:type="paragraph" w:styleId="Footer">
    <w:name w:val="footer"/>
    <w:basedOn w:val="Normal"/>
    <w:link w:val="FooterChar"/>
    <w:uiPriority w:val="99"/>
    <w:unhideWhenUsed/>
    <w:rsid w:val="003040A2"/>
    <w:pPr>
      <w:tabs>
        <w:tab w:val="center" w:pos="4680"/>
        <w:tab w:val="right" w:pos="9360"/>
      </w:tabs>
    </w:pPr>
  </w:style>
  <w:style w:type="character" w:customStyle="1" w:styleId="FooterChar">
    <w:name w:val="Footer Char"/>
    <w:basedOn w:val="DefaultParagraphFont"/>
    <w:link w:val="Footer"/>
    <w:uiPriority w:val="99"/>
    <w:rsid w:val="003040A2"/>
  </w:style>
  <w:style w:type="paragraph" w:styleId="BalloonText">
    <w:name w:val="Balloon Text"/>
    <w:basedOn w:val="Normal"/>
    <w:link w:val="BalloonTextChar"/>
    <w:uiPriority w:val="99"/>
    <w:semiHidden/>
    <w:unhideWhenUsed/>
    <w:rsid w:val="006C49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95D"/>
    <w:rPr>
      <w:rFonts w:ascii="Segoe UI" w:hAnsi="Segoe UI" w:cs="Segoe UI"/>
      <w:sz w:val="18"/>
      <w:szCs w:val="18"/>
    </w:rPr>
  </w:style>
  <w:style w:type="character" w:customStyle="1" w:styleId="st">
    <w:name w:val="st"/>
    <w:basedOn w:val="DefaultParagraphFont"/>
    <w:rsid w:val="006C495D"/>
  </w:style>
  <w:style w:type="character" w:styleId="Emphasis">
    <w:name w:val="Emphasis"/>
    <w:basedOn w:val="DefaultParagraphFont"/>
    <w:uiPriority w:val="20"/>
    <w:qFormat/>
    <w:rsid w:val="006C495D"/>
    <w:rPr>
      <w:i/>
      <w:iCs/>
    </w:rPr>
  </w:style>
  <w:style w:type="paragraph" w:styleId="ListParagraph">
    <w:name w:val="List Paragraph"/>
    <w:basedOn w:val="Normal"/>
    <w:uiPriority w:val="34"/>
    <w:qFormat/>
    <w:rsid w:val="001C4196"/>
    <w:pPr>
      <w:ind w:left="720"/>
      <w:contextualSpacing/>
    </w:pPr>
  </w:style>
  <w:style w:type="paragraph" w:styleId="NormalWeb">
    <w:name w:val="Normal (Web)"/>
    <w:basedOn w:val="Normal"/>
    <w:uiPriority w:val="99"/>
    <w:unhideWhenUsed/>
    <w:rsid w:val="00B571D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571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498327">
      <w:bodyDiv w:val="1"/>
      <w:marLeft w:val="0"/>
      <w:marRight w:val="0"/>
      <w:marTop w:val="0"/>
      <w:marBottom w:val="0"/>
      <w:divBdr>
        <w:top w:val="none" w:sz="0" w:space="0" w:color="auto"/>
        <w:left w:val="none" w:sz="0" w:space="0" w:color="auto"/>
        <w:bottom w:val="none" w:sz="0" w:space="0" w:color="auto"/>
        <w:right w:val="none" w:sz="0" w:space="0" w:color="auto"/>
      </w:divBdr>
    </w:div>
    <w:div w:id="129263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Heather Calvert</cp:lastModifiedBy>
  <cp:revision>2</cp:revision>
  <cp:lastPrinted>2019-06-07T15:49:00Z</cp:lastPrinted>
  <dcterms:created xsi:type="dcterms:W3CDTF">2019-07-16T19:58:00Z</dcterms:created>
  <dcterms:modified xsi:type="dcterms:W3CDTF">2019-07-16T19:58:00Z</dcterms:modified>
</cp:coreProperties>
</file>