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74108" w14:textId="607504F1" w:rsidR="00C71A93" w:rsidRPr="00ED1808" w:rsidRDefault="0081545F" w:rsidP="00046035">
      <w:pPr>
        <w:pStyle w:val="NoteLevel11"/>
        <w:jc w:val="both"/>
        <w:rPr>
          <w:rFonts w:ascii="Times New Roman" w:hAnsi="Times New Roman"/>
          <w:b/>
          <w:bCs/>
          <w:color w:val="0D0D0D"/>
        </w:rPr>
      </w:pPr>
      <w:r w:rsidRPr="00ED1808">
        <w:rPr>
          <w:rFonts w:ascii="Times New Roman" w:hAnsi="Times New Roman"/>
          <w:b/>
          <w:bCs/>
          <w:color w:val="0D0D0D"/>
        </w:rPr>
        <w:t xml:space="preserve">Neural activity in human visual cortex is transformed </w:t>
      </w:r>
      <w:r w:rsidR="00B673DD">
        <w:rPr>
          <w:rFonts w:ascii="Times New Roman" w:hAnsi="Times New Roman"/>
          <w:b/>
          <w:bCs/>
          <w:color w:val="0D0D0D"/>
        </w:rPr>
        <w:t>by</w:t>
      </w:r>
      <w:r w:rsidRPr="00ED1808">
        <w:rPr>
          <w:rFonts w:ascii="Times New Roman" w:hAnsi="Times New Roman"/>
          <w:b/>
          <w:bCs/>
          <w:color w:val="0D0D0D"/>
        </w:rPr>
        <w:t xml:space="preserve"> learning real world size</w:t>
      </w:r>
    </w:p>
    <w:p w14:paraId="632EB73B" w14:textId="77777777" w:rsidR="00ED1808" w:rsidRDefault="00ED1808" w:rsidP="00ED1808">
      <w:pPr>
        <w:pStyle w:val="NoteLevel11"/>
        <w:numPr>
          <w:ilvl w:val="0"/>
          <w:numId w:val="0"/>
        </w:numPr>
        <w:rPr>
          <w:rFonts w:ascii="Times New Roman" w:hAnsi="Times New Roman"/>
          <w:i/>
          <w:color w:val="0D0D0D"/>
        </w:rPr>
      </w:pPr>
    </w:p>
    <w:p w14:paraId="09098708" w14:textId="77777777" w:rsidR="00AA13A6" w:rsidRDefault="00AA13A6" w:rsidP="00ED1808">
      <w:pPr>
        <w:pStyle w:val="NoteLevel11"/>
        <w:numPr>
          <w:ilvl w:val="0"/>
          <w:numId w:val="0"/>
        </w:numPr>
        <w:rPr>
          <w:rFonts w:ascii="Times New Roman" w:hAnsi="Times New Roman"/>
          <w:i/>
          <w:color w:val="0D0D0D"/>
        </w:rPr>
      </w:pPr>
    </w:p>
    <w:p w14:paraId="5DB0E391" w14:textId="77777777" w:rsidR="001667AC" w:rsidRPr="001667AC" w:rsidRDefault="001667AC" w:rsidP="00ED1808">
      <w:pPr>
        <w:pStyle w:val="NoteLevel11"/>
        <w:numPr>
          <w:ilvl w:val="0"/>
          <w:numId w:val="0"/>
        </w:numPr>
        <w:rPr>
          <w:rFonts w:ascii="Times New Roman" w:hAnsi="Times New Roman"/>
          <w:color w:val="0D0D0D"/>
        </w:rPr>
      </w:pPr>
    </w:p>
    <w:p w14:paraId="6BEB67D7" w14:textId="34403786" w:rsidR="002426FF" w:rsidRPr="00ED1808" w:rsidRDefault="002426FF" w:rsidP="00ED1808">
      <w:pPr>
        <w:pStyle w:val="NoteLevel11"/>
        <w:numPr>
          <w:ilvl w:val="0"/>
          <w:numId w:val="0"/>
        </w:numPr>
        <w:rPr>
          <w:rFonts w:ascii="Times New Roman" w:hAnsi="Times New Roman"/>
          <w:i/>
          <w:color w:val="0D0D0D"/>
        </w:rPr>
      </w:pPr>
      <w:r w:rsidRPr="00ED1808">
        <w:rPr>
          <w:rFonts w:ascii="Times New Roman" w:hAnsi="Times New Roman"/>
          <w:i/>
          <w:color w:val="0D0D0D"/>
        </w:rPr>
        <w:t>Marc N. Coutanche</w:t>
      </w:r>
      <w:r w:rsidR="006614DF" w:rsidRPr="00ED1808">
        <w:rPr>
          <w:rFonts w:ascii="Times New Roman" w:hAnsi="Times New Roman"/>
          <w:i/>
          <w:color w:val="0D0D0D"/>
          <w:vertAlign w:val="superscript"/>
        </w:rPr>
        <w:t>1</w:t>
      </w:r>
      <w:r w:rsidR="008E43C7" w:rsidRPr="00ED1808">
        <w:rPr>
          <w:rFonts w:ascii="Times New Roman" w:hAnsi="Times New Roman"/>
          <w:i/>
          <w:color w:val="0D0D0D"/>
          <w:vertAlign w:val="superscript"/>
        </w:rPr>
        <w:t>*</w:t>
      </w:r>
      <w:r w:rsidR="00433D43" w:rsidRPr="00ED1808">
        <w:rPr>
          <w:rFonts w:ascii="Times New Roman" w:hAnsi="Times New Roman"/>
          <w:i/>
          <w:color w:val="0D0D0D"/>
        </w:rPr>
        <w:t xml:space="preserve"> and </w:t>
      </w:r>
      <w:r w:rsidR="00EF1AA7" w:rsidRPr="00ED1808">
        <w:rPr>
          <w:rFonts w:ascii="Times New Roman" w:hAnsi="Times New Roman"/>
          <w:i/>
          <w:color w:val="0D0D0D"/>
        </w:rPr>
        <w:t>Sharon L. Thompson-Schil</w:t>
      </w:r>
      <w:r w:rsidR="006E3FBB" w:rsidRPr="00ED1808">
        <w:rPr>
          <w:rFonts w:ascii="Times New Roman" w:hAnsi="Times New Roman"/>
          <w:i/>
          <w:color w:val="0D0D0D"/>
        </w:rPr>
        <w:t>l</w:t>
      </w:r>
      <w:r w:rsidR="008365E7" w:rsidRPr="00ED1808">
        <w:rPr>
          <w:rFonts w:ascii="Times New Roman" w:hAnsi="Times New Roman"/>
          <w:i/>
          <w:color w:val="0D0D0D"/>
          <w:vertAlign w:val="superscript"/>
        </w:rPr>
        <w:t>2</w:t>
      </w:r>
    </w:p>
    <w:p w14:paraId="412A6B52" w14:textId="77777777" w:rsidR="00ED1808" w:rsidRDefault="00ED1808" w:rsidP="00ED1808">
      <w:pPr>
        <w:pStyle w:val="NoteLevel11"/>
        <w:numPr>
          <w:ilvl w:val="0"/>
          <w:numId w:val="0"/>
        </w:numPr>
        <w:rPr>
          <w:rFonts w:ascii="Times New Roman" w:hAnsi="Times New Roman"/>
          <w:color w:val="0D0D0D"/>
          <w:vertAlign w:val="superscript"/>
        </w:rPr>
      </w:pPr>
    </w:p>
    <w:p w14:paraId="2DAD37F3" w14:textId="4F8B391F" w:rsidR="008365E7" w:rsidRPr="00ED1808" w:rsidRDefault="008365E7" w:rsidP="00ED1808">
      <w:pPr>
        <w:pStyle w:val="NoteLevel11"/>
        <w:numPr>
          <w:ilvl w:val="0"/>
          <w:numId w:val="0"/>
        </w:numPr>
        <w:rPr>
          <w:rFonts w:ascii="Times New Roman" w:hAnsi="Times New Roman"/>
          <w:color w:val="0D0D0D"/>
          <w:vertAlign w:val="superscript"/>
        </w:rPr>
      </w:pPr>
      <w:r w:rsidRPr="00ED1808">
        <w:rPr>
          <w:rFonts w:ascii="Times New Roman" w:hAnsi="Times New Roman"/>
          <w:color w:val="0D0D0D"/>
          <w:vertAlign w:val="superscript"/>
        </w:rPr>
        <w:t xml:space="preserve">1 </w:t>
      </w:r>
      <w:r w:rsidRPr="00ED1808">
        <w:rPr>
          <w:rFonts w:ascii="Times New Roman" w:hAnsi="Times New Roman"/>
          <w:color w:val="0D0D0D"/>
        </w:rPr>
        <w:t xml:space="preserve">Department of Psychology, University of Pittsburgh, Pittsburgh, PA </w:t>
      </w:r>
      <w:r w:rsidR="00872B8B" w:rsidRPr="00ED1808">
        <w:rPr>
          <w:rFonts w:ascii="Times New Roman" w:hAnsi="Times New Roman"/>
          <w:color w:val="0D0D0D"/>
        </w:rPr>
        <w:t xml:space="preserve">15260 </w:t>
      </w:r>
      <w:r w:rsidRPr="00ED1808">
        <w:rPr>
          <w:rFonts w:ascii="Times New Roman" w:hAnsi="Times New Roman"/>
          <w:color w:val="0D0D0D"/>
        </w:rPr>
        <w:t>USA</w:t>
      </w:r>
    </w:p>
    <w:p w14:paraId="5CA04100" w14:textId="242D35AD" w:rsidR="00ED1808" w:rsidRPr="00ED1808" w:rsidRDefault="008365E7" w:rsidP="00ED1808">
      <w:pPr>
        <w:pStyle w:val="NoteLevel11"/>
        <w:numPr>
          <w:ilvl w:val="0"/>
          <w:numId w:val="0"/>
        </w:numPr>
        <w:rPr>
          <w:rFonts w:ascii="Times New Roman" w:hAnsi="Times New Roman"/>
          <w:color w:val="0D0D0D"/>
        </w:rPr>
      </w:pPr>
      <w:r w:rsidRPr="00ED1808">
        <w:rPr>
          <w:rFonts w:ascii="Times New Roman" w:hAnsi="Times New Roman"/>
          <w:color w:val="0D0D0D"/>
          <w:vertAlign w:val="superscript"/>
        </w:rPr>
        <w:t>2</w:t>
      </w:r>
      <w:r w:rsidR="006614DF" w:rsidRPr="00ED1808">
        <w:rPr>
          <w:rFonts w:ascii="Times New Roman" w:hAnsi="Times New Roman"/>
          <w:color w:val="0D0D0D"/>
          <w:vertAlign w:val="superscript"/>
        </w:rPr>
        <w:t xml:space="preserve"> </w:t>
      </w:r>
      <w:r w:rsidR="002426FF" w:rsidRPr="00ED1808">
        <w:rPr>
          <w:rFonts w:ascii="Times New Roman" w:hAnsi="Times New Roman"/>
          <w:color w:val="0D0D0D"/>
        </w:rPr>
        <w:t>Department of Psycholo</w:t>
      </w:r>
      <w:r w:rsidR="006614DF" w:rsidRPr="00ED1808">
        <w:rPr>
          <w:rFonts w:ascii="Times New Roman" w:hAnsi="Times New Roman"/>
          <w:color w:val="0D0D0D"/>
        </w:rPr>
        <w:t xml:space="preserve">gy, </w:t>
      </w:r>
      <w:r w:rsidR="006E3FBB" w:rsidRPr="00ED1808">
        <w:rPr>
          <w:rFonts w:ascii="Times New Roman" w:hAnsi="Times New Roman"/>
          <w:color w:val="0D0D0D"/>
        </w:rPr>
        <w:t>University of Pennsylvania, Philadelphia, PA</w:t>
      </w:r>
      <w:r w:rsidR="0089795F" w:rsidRPr="00ED1808">
        <w:rPr>
          <w:rFonts w:ascii="Times New Roman" w:hAnsi="Times New Roman"/>
          <w:color w:val="0D0D0D"/>
        </w:rPr>
        <w:t xml:space="preserve"> 19104</w:t>
      </w:r>
      <w:r w:rsidR="006E3FBB" w:rsidRPr="00ED1808">
        <w:rPr>
          <w:rFonts w:ascii="Times New Roman" w:hAnsi="Times New Roman"/>
          <w:color w:val="0D0D0D"/>
        </w:rPr>
        <w:t xml:space="preserve"> USA</w:t>
      </w:r>
    </w:p>
    <w:p w14:paraId="6A67D306" w14:textId="77777777" w:rsidR="0081545F" w:rsidRDefault="0081545F" w:rsidP="00ED1808">
      <w:pPr>
        <w:pStyle w:val="NoteLevel11"/>
        <w:numPr>
          <w:ilvl w:val="0"/>
          <w:numId w:val="0"/>
        </w:numPr>
        <w:rPr>
          <w:rFonts w:ascii="Times New Roman" w:hAnsi="Times New Roman"/>
          <w:b/>
          <w:bCs/>
          <w:color w:val="0D0D0D"/>
        </w:rPr>
      </w:pPr>
    </w:p>
    <w:p w14:paraId="2EE92C8E" w14:textId="77777777" w:rsidR="00ED1808" w:rsidRDefault="00ED1808" w:rsidP="00ED1808">
      <w:pPr>
        <w:pStyle w:val="NoteLevel11"/>
        <w:numPr>
          <w:ilvl w:val="0"/>
          <w:numId w:val="0"/>
        </w:numPr>
        <w:rPr>
          <w:rFonts w:ascii="Times New Roman" w:hAnsi="Times New Roman"/>
          <w:b/>
          <w:bCs/>
          <w:color w:val="0D0D0D"/>
        </w:rPr>
      </w:pPr>
    </w:p>
    <w:p w14:paraId="7BA96405" w14:textId="77777777" w:rsidR="00AA13A6" w:rsidRDefault="00AA13A6" w:rsidP="00ED1808">
      <w:pPr>
        <w:pStyle w:val="NoteLevel11"/>
        <w:numPr>
          <w:ilvl w:val="0"/>
          <w:numId w:val="0"/>
        </w:numPr>
        <w:rPr>
          <w:rFonts w:ascii="Times New Roman" w:hAnsi="Times New Roman"/>
          <w:b/>
          <w:bCs/>
          <w:color w:val="0D0D0D"/>
        </w:rPr>
      </w:pPr>
    </w:p>
    <w:p w14:paraId="3793B0A2" w14:textId="77777777" w:rsidR="00AA13A6" w:rsidRDefault="00AA13A6" w:rsidP="00ED1808">
      <w:pPr>
        <w:pStyle w:val="NoteLevel11"/>
        <w:numPr>
          <w:ilvl w:val="0"/>
          <w:numId w:val="0"/>
        </w:numPr>
        <w:rPr>
          <w:rFonts w:ascii="Times New Roman" w:hAnsi="Times New Roman"/>
          <w:b/>
          <w:bCs/>
          <w:color w:val="0D0D0D"/>
        </w:rPr>
      </w:pPr>
    </w:p>
    <w:p w14:paraId="1A820436" w14:textId="77777777" w:rsidR="00770AE6" w:rsidRDefault="00770AE6" w:rsidP="00ED1808">
      <w:pPr>
        <w:pStyle w:val="NoteLevel11"/>
        <w:numPr>
          <w:ilvl w:val="0"/>
          <w:numId w:val="0"/>
        </w:numPr>
        <w:rPr>
          <w:rFonts w:ascii="Times New Roman" w:hAnsi="Times New Roman"/>
          <w:b/>
          <w:bCs/>
          <w:color w:val="0D0D0D"/>
        </w:rPr>
      </w:pPr>
    </w:p>
    <w:p w14:paraId="2EF59EA9" w14:textId="75561CFC" w:rsidR="00770AE6" w:rsidRDefault="00770AE6" w:rsidP="00AA13A6">
      <w:pPr>
        <w:pStyle w:val="NoteLevel11"/>
        <w:numPr>
          <w:ilvl w:val="0"/>
          <w:numId w:val="0"/>
        </w:numPr>
        <w:jc w:val="center"/>
        <w:rPr>
          <w:rFonts w:ascii="Times New Roman" w:hAnsi="Times New Roman"/>
          <w:b/>
          <w:bCs/>
          <w:color w:val="0D0D0D"/>
        </w:rPr>
      </w:pPr>
      <w:r>
        <w:rPr>
          <w:rFonts w:ascii="Times New Roman" w:hAnsi="Times New Roman"/>
          <w:b/>
          <w:bCs/>
          <w:color w:val="0D0D0D"/>
        </w:rPr>
        <w:t>–</w:t>
      </w:r>
      <w:r>
        <w:rPr>
          <w:rFonts w:ascii="Times New Roman" w:hAnsi="Times New Roman"/>
          <w:b/>
          <w:bCs/>
          <w:color w:val="0D0D0D"/>
        </w:rPr>
        <w:t xml:space="preserve"> MANUSCRIPT ACCEPTED FOR PUBLICATION IN NEUROIMAGE –</w:t>
      </w:r>
      <w:bookmarkStart w:id="0" w:name="_GoBack"/>
      <w:bookmarkEnd w:id="0"/>
    </w:p>
    <w:p w14:paraId="4E425A8A" w14:textId="77777777" w:rsidR="00770AE6" w:rsidRDefault="00770AE6" w:rsidP="00770AE6">
      <w:pPr>
        <w:pStyle w:val="NoteLevel11"/>
        <w:numPr>
          <w:ilvl w:val="0"/>
          <w:numId w:val="0"/>
        </w:numPr>
        <w:jc w:val="center"/>
        <w:rPr>
          <w:rFonts w:ascii="Times New Roman" w:hAnsi="Times New Roman"/>
          <w:b/>
          <w:bCs/>
          <w:color w:val="0D0D0D"/>
        </w:rPr>
      </w:pPr>
    </w:p>
    <w:p w14:paraId="232B36D9" w14:textId="362F33D0" w:rsidR="00770AE6" w:rsidRPr="00770AE6" w:rsidRDefault="00770AE6" w:rsidP="00770AE6">
      <w:pPr>
        <w:pStyle w:val="NoteLevel11"/>
        <w:numPr>
          <w:ilvl w:val="0"/>
          <w:numId w:val="0"/>
        </w:numPr>
        <w:jc w:val="center"/>
        <w:rPr>
          <w:rFonts w:ascii="Times New Roman" w:hAnsi="Times New Roman"/>
          <w:b/>
          <w:bCs/>
          <w:color w:val="0D0D0D"/>
        </w:rPr>
      </w:pPr>
      <w:r>
        <w:rPr>
          <w:rFonts w:ascii="Times New Roman" w:hAnsi="Times New Roman"/>
          <w:b/>
          <w:bCs/>
          <w:color w:val="0D0D0D"/>
        </w:rPr>
        <w:t xml:space="preserve">Please cite as: </w:t>
      </w:r>
      <w:r w:rsidRPr="00770AE6">
        <w:rPr>
          <w:rFonts w:ascii="Times New Roman" w:hAnsi="Times New Roman"/>
          <w:bCs/>
          <w:color w:val="0D0D0D"/>
        </w:rPr>
        <w:t>Coutanche, M.N</w:t>
      </w:r>
      <w:proofErr w:type="gramStart"/>
      <w:r w:rsidRPr="00770AE6">
        <w:rPr>
          <w:rFonts w:ascii="Times New Roman" w:hAnsi="Times New Roman"/>
          <w:bCs/>
          <w:color w:val="0D0D0D"/>
        </w:rPr>
        <w:t>.</w:t>
      </w:r>
      <w:proofErr w:type="gramEnd"/>
      <w:r w:rsidRPr="00770AE6">
        <w:rPr>
          <w:rFonts w:ascii="Times New Roman" w:hAnsi="Times New Roman"/>
          <w:bCs/>
          <w:color w:val="0D0D0D"/>
        </w:rPr>
        <w:t xml:space="preserve"> and Thompson-Schill, </w:t>
      </w:r>
      <w:proofErr w:type="spellStart"/>
      <w:r w:rsidRPr="00770AE6">
        <w:rPr>
          <w:rFonts w:ascii="Times New Roman" w:hAnsi="Times New Roman"/>
          <w:bCs/>
          <w:color w:val="0D0D0D"/>
        </w:rPr>
        <w:t>S.L</w:t>
      </w:r>
      <w:proofErr w:type="spellEnd"/>
      <w:r w:rsidRPr="00770AE6">
        <w:rPr>
          <w:rFonts w:ascii="Times New Roman" w:hAnsi="Times New Roman"/>
          <w:bCs/>
          <w:color w:val="0D0D0D"/>
        </w:rPr>
        <w:t xml:space="preserve">. (In press). Neural activity in human visual cortex is transformed by learning real world size. </w:t>
      </w:r>
      <w:r w:rsidRPr="00770AE6">
        <w:rPr>
          <w:rFonts w:ascii="Times New Roman" w:hAnsi="Times New Roman"/>
          <w:bCs/>
          <w:i/>
          <w:color w:val="0D0D0D"/>
        </w:rPr>
        <w:t>NeuroImage</w:t>
      </w:r>
      <w:r w:rsidRPr="00770AE6">
        <w:rPr>
          <w:rFonts w:ascii="Times New Roman" w:hAnsi="Times New Roman"/>
          <w:bCs/>
          <w:color w:val="0D0D0D"/>
        </w:rPr>
        <w:t>.</w:t>
      </w:r>
    </w:p>
    <w:p w14:paraId="5131C6B1" w14:textId="77777777" w:rsidR="00770AE6" w:rsidRPr="00770AE6" w:rsidRDefault="00770AE6" w:rsidP="00ED1808">
      <w:pPr>
        <w:pStyle w:val="NoteLevel11"/>
        <w:numPr>
          <w:ilvl w:val="0"/>
          <w:numId w:val="0"/>
        </w:numPr>
        <w:rPr>
          <w:rFonts w:ascii="Times New Roman" w:hAnsi="Times New Roman"/>
          <w:bCs/>
          <w:color w:val="0D0D0D"/>
        </w:rPr>
      </w:pPr>
    </w:p>
    <w:p w14:paraId="25F0C311" w14:textId="77777777" w:rsidR="00770AE6" w:rsidRDefault="00770AE6" w:rsidP="00ED1808">
      <w:pPr>
        <w:pStyle w:val="NoteLevel11"/>
        <w:numPr>
          <w:ilvl w:val="0"/>
          <w:numId w:val="0"/>
        </w:numPr>
        <w:rPr>
          <w:rFonts w:ascii="Times New Roman" w:hAnsi="Times New Roman"/>
          <w:b/>
          <w:bCs/>
          <w:color w:val="0D0D0D"/>
        </w:rPr>
      </w:pPr>
    </w:p>
    <w:p w14:paraId="03E4995C" w14:textId="77777777" w:rsidR="00AA13A6" w:rsidRDefault="00AA13A6" w:rsidP="00ED1808">
      <w:pPr>
        <w:pStyle w:val="NoteLevel11"/>
        <w:numPr>
          <w:ilvl w:val="0"/>
          <w:numId w:val="0"/>
        </w:numPr>
        <w:rPr>
          <w:rFonts w:ascii="Times New Roman" w:hAnsi="Times New Roman"/>
          <w:b/>
          <w:bCs/>
          <w:color w:val="0D0D0D"/>
        </w:rPr>
      </w:pPr>
    </w:p>
    <w:p w14:paraId="1A228B3B" w14:textId="77777777" w:rsidR="00770AE6" w:rsidRDefault="00770AE6" w:rsidP="00ED1808">
      <w:pPr>
        <w:pStyle w:val="NoteLevel11"/>
        <w:numPr>
          <w:ilvl w:val="0"/>
          <w:numId w:val="0"/>
        </w:numPr>
        <w:rPr>
          <w:rFonts w:ascii="Times New Roman" w:hAnsi="Times New Roman"/>
          <w:b/>
          <w:bCs/>
          <w:color w:val="0D0D0D"/>
        </w:rPr>
      </w:pPr>
    </w:p>
    <w:p w14:paraId="3769065A" w14:textId="77777777" w:rsidR="00770AE6" w:rsidRPr="001667AC" w:rsidRDefault="00770AE6" w:rsidP="00ED1808">
      <w:pPr>
        <w:pStyle w:val="NoteLevel11"/>
        <w:numPr>
          <w:ilvl w:val="0"/>
          <w:numId w:val="0"/>
        </w:numPr>
        <w:rPr>
          <w:rFonts w:ascii="Times New Roman" w:hAnsi="Times New Roman"/>
          <w:b/>
          <w:bCs/>
          <w:color w:val="0D0D0D"/>
        </w:rPr>
      </w:pPr>
    </w:p>
    <w:p w14:paraId="6B348FA1" w14:textId="77777777" w:rsidR="00ED1808" w:rsidRPr="001667AC" w:rsidRDefault="00ED1808" w:rsidP="00ED1808">
      <w:pPr>
        <w:pStyle w:val="NoteLevel11"/>
        <w:numPr>
          <w:ilvl w:val="0"/>
          <w:numId w:val="0"/>
        </w:numPr>
        <w:rPr>
          <w:rFonts w:ascii="Times New Roman" w:hAnsi="Times New Roman"/>
          <w:b/>
          <w:bCs/>
          <w:color w:val="0D0D0D"/>
        </w:rPr>
      </w:pPr>
    </w:p>
    <w:p w14:paraId="410FFDF7" w14:textId="77777777" w:rsidR="0064761D" w:rsidRDefault="0081545F" w:rsidP="00ED1808">
      <w:pPr>
        <w:pStyle w:val="NoteLevel11"/>
        <w:rPr>
          <w:rFonts w:ascii="Times New Roman" w:hAnsi="Times New Roman"/>
          <w:bCs/>
          <w:color w:val="0D0D0D"/>
        </w:rPr>
      </w:pPr>
      <w:r w:rsidRPr="001667AC">
        <w:rPr>
          <w:rFonts w:ascii="Times New Roman" w:hAnsi="Times New Roman"/>
          <w:bCs/>
          <w:color w:val="0D0D0D"/>
        </w:rPr>
        <w:t xml:space="preserve">Abbreviated title: </w:t>
      </w:r>
      <w:r w:rsidR="00A475E8" w:rsidRPr="001667AC">
        <w:rPr>
          <w:rFonts w:ascii="Times New Roman" w:hAnsi="Times New Roman"/>
          <w:bCs/>
          <w:color w:val="0D0D0D"/>
        </w:rPr>
        <w:t>Learning about size changes visual activity</w:t>
      </w:r>
    </w:p>
    <w:p w14:paraId="5EA67E22" w14:textId="77777777" w:rsidR="00D77794" w:rsidRPr="00D77794" w:rsidRDefault="00D77794" w:rsidP="00ED1808">
      <w:pPr>
        <w:pStyle w:val="NoteLevel11"/>
        <w:rPr>
          <w:rFonts w:ascii="Times New Roman" w:hAnsi="Times New Roman"/>
          <w:bCs/>
          <w:color w:val="0D0D0D"/>
        </w:rPr>
      </w:pPr>
    </w:p>
    <w:p w14:paraId="26E90527" w14:textId="5296AF2C" w:rsidR="00D77794" w:rsidRPr="001667AC" w:rsidRDefault="00D77794" w:rsidP="00ED1808">
      <w:pPr>
        <w:pStyle w:val="NoteLevel11"/>
        <w:rPr>
          <w:rFonts w:ascii="Times New Roman" w:hAnsi="Times New Roman"/>
          <w:bCs/>
          <w:color w:val="0D0D0D"/>
        </w:rPr>
      </w:pPr>
      <w:r w:rsidRPr="00D77794">
        <w:rPr>
          <w:rFonts w:ascii="Times New Roman" w:hAnsi="Times New Roman"/>
        </w:rPr>
        <w:t xml:space="preserve">Keywords: </w:t>
      </w:r>
      <w:r>
        <w:rPr>
          <w:rFonts w:ascii="Times New Roman" w:hAnsi="Times New Roman"/>
        </w:rPr>
        <w:t>size, learning, vision, concepts, anima</w:t>
      </w:r>
      <w:r w:rsidR="00CA2E8E">
        <w:rPr>
          <w:rFonts w:ascii="Times New Roman" w:hAnsi="Times New Roman"/>
        </w:rPr>
        <w:t>cy</w:t>
      </w:r>
      <w:r>
        <w:rPr>
          <w:rFonts w:ascii="Times New Roman" w:hAnsi="Times New Roman"/>
        </w:rPr>
        <w:t>, memory</w:t>
      </w:r>
    </w:p>
    <w:p w14:paraId="4D6D857C" w14:textId="77777777" w:rsidR="004F27D8" w:rsidRDefault="004F27D8" w:rsidP="00ED1808">
      <w:pPr>
        <w:pStyle w:val="NoteLevel11"/>
        <w:numPr>
          <w:ilvl w:val="0"/>
          <w:numId w:val="0"/>
        </w:numPr>
        <w:rPr>
          <w:rFonts w:ascii="Times New Roman" w:hAnsi="Times New Roman"/>
          <w:color w:val="0D0D0D"/>
        </w:rPr>
      </w:pPr>
    </w:p>
    <w:p w14:paraId="09E89F22" w14:textId="77777777" w:rsidR="00770AE6" w:rsidRDefault="00770AE6" w:rsidP="00ED1808">
      <w:pPr>
        <w:pStyle w:val="NoteLevel11"/>
        <w:numPr>
          <w:ilvl w:val="0"/>
          <w:numId w:val="0"/>
        </w:numPr>
        <w:rPr>
          <w:rFonts w:ascii="Times New Roman" w:hAnsi="Times New Roman"/>
          <w:color w:val="0D0D0D"/>
        </w:rPr>
      </w:pPr>
    </w:p>
    <w:p w14:paraId="1E257865" w14:textId="77777777" w:rsidR="001667AC" w:rsidRPr="001667AC" w:rsidRDefault="001667AC" w:rsidP="00ED1808">
      <w:pPr>
        <w:pStyle w:val="NoteLevel11"/>
        <w:numPr>
          <w:ilvl w:val="0"/>
          <w:numId w:val="0"/>
        </w:numPr>
        <w:rPr>
          <w:rFonts w:ascii="Times New Roman" w:hAnsi="Times New Roman"/>
          <w:color w:val="0D0D0D"/>
        </w:rPr>
      </w:pPr>
    </w:p>
    <w:p w14:paraId="336D215D" w14:textId="77777777" w:rsidR="00ED1808" w:rsidRPr="001667AC" w:rsidRDefault="00ED1808" w:rsidP="00ED1808">
      <w:pPr>
        <w:pStyle w:val="NoteLevel11"/>
        <w:numPr>
          <w:ilvl w:val="0"/>
          <w:numId w:val="0"/>
        </w:numPr>
        <w:rPr>
          <w:rFonts w:ascii="Times New Roman" w:hAnsi="Times New Roman"/>
          <w:color w:val="0D0D0D"/>
        </w:rPr>
      </w:pPr>
    </w:p>
    <w:p w14:paraId="0976B2B9" w14:textId="6A99CDF4" w:rsidR="001667AC" w:rsidRDefault="00EF44C1" w:rsidP="001667AC">
      <w:pPr>
        <w:pStyle w:val="NoteLevel11"/>
        <w:numPr>
          <w:ilvl w:val="0"/>
          <w:numId w:val="0"/>
        </w:numPr>
        <w:rPr>
          <w:rFonts w:ascii="Times New Roman" w:hAnsi="Times New Roman"/>
          <w:color w:val="0D0D0D"/>
        </w:rPr>
      </w:pPr>
      <w:r w:rsidRPr="001667AC">
        <w:rPr>
          <w:rFonts w:ascii="Times New Roman" w:hAnsi="Times New Roman"/>
          <w:color w:val="0D0D0D"/>
        </w:rPr>
        <w:t xml:space="preserve">* </w:t>
      </w:r>
      <w:r w:rsidR="006E469D" w:rsidRPr="001667AC">
        <w:rPr>
          <w:rFonts w:ascii="Times New Roman" w:hAnsi="Times New Roman"/>
          <w:color w:val="0D0D0D"/>
        </w:rPr>
        <w:t>Corresponding author</w:t>
      </w:r>
      <w:r w:rsidR="000251D1" w:rsidRPr="001667AC">
        <w:rPr>
          <w:rFonts w:ascii="Times New Roman" w:hAnsi="Times New Roman"/>
          <w:color w:val="0D0D0D"/>
        </w:rPr>
        <w:t>:</w:t>
      </w:r>
      <w:r w:rsidR="001667AC" w:rsidRPr="001667AC">
        <w:rPr>
          <w:rFonts w:ascii="Times New Roman" w:hAnsi="Times New Roman"/>
          <w:color w:val="0D0D0D"/>
        </w:rPr>
        <w:tab/>
        <w:t>Marc Coutanche, Ph.D.</w:t>
      </w:r>
    </w:p>
    <w:p w14:paraId="6BD00FC5" w14:textId="77777777" w:rsidR="004E749B" w:rsidRPr="001667AC" w:rsidRDefault="004E749B" w:rsidP="001667AC">
      <w:pPr>
        <w:pStyle w:val="NoteLevel11"/>
        <w:numPr>
          <w:ilvl w:val="0"/>
          <w:numId w:val="0"/>
        </w:numPr>
        <w:rPr>
          <w:rFonts w:ascii="Times New Roman" w:hAnsi="Times New Roman"/>
          <w:color w:val="0D0D0D"/>
        </w:rPr>
      </w:pPr>
    </w:p>
    <w:p w14:paraId="14E81592" w14:textId="30A47B20" w:rsidR="004E749B" w:rsidRDefault="006E469D" w:rsidP="004E749B">
      <w:pPr>
        <w:pStyle w:val="NoteLevel11"/>
        <w:numPr>
          <w:ilvl w:val="0"/>
          <w:numId w:val="0"/>
        </w:numPr>
        <w:ind w:left="2880" w:hanging="2880"/>
        <w:rPr>
          <w:rFonts w:ascii="Times New Roman" w:hAnsi="Times New Roman"/>
          <w:color w:val="0D0D0D"/>
        </w:rPr>
      </w:pPr>
      <w:r w:rsidRPr="001667AC">
        <w:rPr>
          <w:rFonts w:ascii="Times New Roman" w:hAnsi="Times New Roman"/>
          <w:color w:val="0D0D0D"/>
        </w:rPr>
        <w:t>Address:</w:t>
      </w:r>
      <w:r w:rsidRPr="001667AC">
        <w:rPr>
          <w:rFonts w:ascii="Times New Roman" w:hAnsi="Times New Roman"/>
          <w:color w:val="0D0D0D"/>
        </w:rPr>
        <w:tab/>
        <w:t>3939 O’Hara Street, 646, University of Pitts</w:t>
      </w:r>
      <w:r w:rsidR="00FB0AB5" w:rsidRPr="001667AC">
        <w:rPr>
          <w:rFonts w:ascii="Times New Roman" w:hAnsi="Times New Roman"/>
          <w:color w:val="0D0D0D"/>
        </w:rPr>
        <w:t>burgh, Pittsburgh PA 15260, USA</w:t>
      </w:r>
    </w:p>
    <w:p w14:paraId="501826BE" w14:textId="5FD91526" w:rsidR="004E749B" w:rsidRPr="004E749B" w:rsidRDefault="006E469D" w:rsidP="004E749B">
      <w:pPr>
        <w:pStyle w:val="NoteLevel11"/>
        <w:numPr>
          <w:ilvl w:val="0"/>
          <w:numId w:val="0"/>
        </w:numPr>
        <w:rPr>
          <w:rFonts w:ascii="Times New Roman" w:hAnsi="Times New Roman"/>
          <w:color w:val="0D0D0D"/>
        </w:rPr>
      </w:pPr>
      <w:r w:rsidRPr="001667AC">
        <w:rPr>
          <w:rFonts w:ascii="Times New Roman" w:hAnsi="Times New Roman"/>
          <w:color w:val="0D0D0D"/>
        </w:rPr>
        <w:t>Telephone:</w:t>
      </w:r>
      <w:r w:rsidRPr="001667AC">
        <w:rPr>
          <w:rFonts w:ascii="Times New Roman" w:hAnsi="Times New Roman"/>
          <w:color w:val="0D0D0D"/>
        </w:rPr>
        <w:tab/>
      </w:r>
      <w:r w:rsidRPr="001667AC">
        <w:rPr>
          <w:rFonts w:ascii="Times New Roman" w:hAnsi="Times New Roman"/>
          <w:color w:val="0D0D0D"/>
        </w:rPr>
        <w:tab/>
      </w:r>
      <w:r w:rsidRPr="001667AC">
        <w:rPr>
          <w:rFonts w:ascii="Times New Roman" w:hAnsi="Times New Roman"/>
          <w:color w:val="0D0D0D"/>
        </w:rPr>
        <w:tab/>
        <w:t>(001) 412-624-7458</w:t>
      </w:r>
    </w:p>
    <w:p w14:paraId="6076D32E" w14:textId="3CDDE979" w:rsidR="00197E20" w:rsidRPr="001667AC" w:rsidRDefault="006E469D" w:rsidP="001667AC">
      <w:pPr>
        <w:ind w:left="2880" w:hanging="2880"/>
        <w:rPr>
          <w:rFonts w:ascii="Times New Roman" w:hAnsi="Times New Roman"/>
        </w:rPr>
      </w:pPr>
      <w:r w:rsidRPr="001667AC">
        <w:rPr>
          <w:rFonts w:ascii="Times New Roman" w:hAnsi="Times New Roman"/>
        </w:rPr>
        <w:t>E-mail:</w:t>
      </w:r>
      <w:r w:rsidRPr="001667AC">
        <w:rPr>
          <w:rFonts w:ascii="Times New Roman" w:hAnsi="Times New Roman"/>
        </w:rPr>
        <w:tab/>
      </w:r>
      <w:r w:rsidR="00197E20" w:rsidRPr="001667AC">
        <w:rPr>
          <w:rFonts w:ascii="Times New Roman" w:hAnsi="Times New Roman"/>
        </w:rPr>
        <w:t>marc.coutanche@pitt.edu</w:t>
      </w:r>
    </w:p>
    <w:p w14:paraId="37A6D43F" w14:textId="77777777" w:rsidR="001667AC" w:rsidRDefault="001667AC" w:rsidP="001667AC">
      <w:pPr>
        <w:ind w:left="2880" w:hanging="2880"/>
        <w:rPr>
          <w:rFonts w:ascii="Times New Roman" w:hAnsi="Times New Roman"/>
        </w:rPr>
      </w:pPr>
    </w:p>
    <w:p w14:paraId="4CD9A31A" w14:textId="77777777" w:rsidR="001667AC" w:rsidRPr="001667AC" w:rsidRDefault="001667AC" w:rsidP="001667AC">
      <w:pPr>
        <w:ind w:left="2880" w:hanging="2880"/>
        <w:rPr>
          <w:rFonts w:ascii="Times New Roman" w:hAnsi="Times New Roman"/>
        </w:rPr>
      </w:pPr>
    </w:p>
    <w:p w14:paraId="1C559728" w14:textId="77777777" w:rsidR="00E62AA5" w:rsidRDefault="00E62AA5" w:rsidP="00ED1808">
      <w:pPr>
        <w:ind w:left="2880" w:hanging="2880"/>
        <w:rPr>
          <w:rFonts w:ascii="Times New Roman" w:hAnsi="Times New Roman"/>
        </w:rPr>
      </w:pPr>
    </w:p>
    <w:p w14:paraId="5EE6CEA7" w14:textId="77777777" w:rsidR="00E62AA5" w:rsidRPr="001667AC" w:rsidRDefault="00E62AA5" w:rsidP="00ED1808">
      <w:pPr>
        <w:ind w:left="2880" w:hanging="2880"/>
        <w:rPr>
          <w:rFonts w:ascii="Times New Roman" w:hAnsi="Times New Roman"/>
        </w:rPr>
      </w:pPr>
    </w:p>
    <w:p w14:paraId="6FC6A98D" w14:textId="22344FFD" w:rsidR="00230A77" w:rsidRDefault="00197E20" w:rsidP="00230A77">
      <w:pPr>
        <w:ind w:left="2880" w:hanging="2880"/>
        <w:rPr>
          <w:rFonts w:ascii="Times New Roman" w:hAnsi="Times New Roman"/>
          <w:b/>
        </w:rPr>
      </w:pPr>
      <w:r w:rsidRPr="001667AC">
        <w:rPr>
          <w:rFonts w:ascii="Times New Roman" w:hAnsi="Times New Roman"/>
          <w:b/>
        </w:rPr>
        <w:t>Acknowledgements</w:t>
      </w:r>
    </w:p>
    <w:p w14:paraId="3783986B" w14:textId="77777777" w:rsidR="00230A77" w:rsidRPr="001667AC" w:rsidRDefault="00230A77" w:rsidP="00230A77">
      <w:pPr>
        <w:ind w:left="2880" w:hanging="2880"/>
        <w:rPr>
          <w:rFonts w:ascii="Times New Roman" w:hAnsi="Times New Roman"/>
          <w:b/>
        </w:rPr>
      </w:pPr>
    </w:p>
    <w:p w14:paraId="37539959" w14:textId="2FFFD5CC" w:rsidR="00064D63" w:rsidRPr="001667AC" w:rsidRDefault="00197E20" w:rsidP="00ED1808">
      <w:pPr>
        <w:rPr>
          <w:rFonts w:ascii="Times New Roman" w:hAnsi="Times New Roman"/>
          <w:color w:val="0D0D0D"/>
          <w:lang w:bidi="en-US"/>
        </w:rPr>
      </w:pPr>
      <w:r w:rsidRPr="001667AC">
        <w:rPr>
          <w:rFonts w:ascii="Times New Roman" w:hAnsi="Times New Roman"/>
          <w:color w:val="0D0D0D"/>
          <w:lang w:bidi="en-US"/>
        </w:rPr>
        <w:t xml:space="preserve">This work was supported by a grant awarded to </w:t>
      </w:r>
      <w:proofErr w:type="spellStart"/>
      <w:r w:rsidRPr="001667AC">
        <w:rPr>
          <w:rFonts w:ascii="Times New Roman" w:hAnsi="Times New Roman"/>
          <w:color w:val="0D0D0D"/>
          <w:lang w:bidi="en-US"/>
        </w:rPr>
        <w:t>S.L.T</w:t>
      </w:r>
      <w:proofErr w:type="spellEnd"/>
      <w:r w:rsidRPr="001667AC">
        <w:rPr>
          <w:rFonts w:ascii="Times New Roman" w:hAnsi="Times New Roman"/>
          <w:color w:val="0D0D0D"/>
          <w:lang w:bidi="en-US"/>
        </w:rPr>
        <w:t xml:space="preserve">-S [R01EY021717] and a Ruth L. </w:t>
      </w:r>
      <w:proofErr w:type="spellStart"/>
      <w:r w:rsidRPr="001667AC">
        <w:rPr>
          <w:rFonts w:ascii="Times New Roman" w:hAnsi="Times New Roman"/>
          <w:color w:val="0D0D0D"/>
          <w:lang w:bidi="en-US"/>
        </w:rPr>
        <w:t>Kirschstein</w:t>
      </w:r>
      <w:proofErr w:type="spellEnd"/>
      <w:r w:rsidRPr="001667AC">
        <w:rPr>
          <w:rFonts w:ascii="Times New Roman" w:hAnsi="Times New Roman"/>
          <w:color w:val="0D0D0D"/>
          <w:lang w:bidi="en-US"/>
        </w:rPr>
        <w:t xml:space="preserve"> National Research Servic</w:t>
      </w:r>
      <w:r w:rsidR="00CA2E8E">
        <w:rPr>
          <w:rFonts w:ascii="Times New Roman" w:hAnsi="Times New Roman"/>
          <w:color w:val="0D0D0D"/>
          <w:lang w:bidi="en-US"/>
        </w:rPr>
        <w:t xml:space="preserve">e Award to </w:t>
      </w:r>
      <w:proofErr w:type="spellStart"/>
      <w:r w:rsidR="00CA2E8E">
        <w:rPr>
          <w:rFonts w:ascii="Times New Roman" w:hAnsi="Times New Roman"/>
          <w:color w:val="0D0D0D"/>
          <w:lang w:bidi="en-US"/>
        </w:rPr>
        <w:t>M.N.C</w:t>
      </w:r>
      <w:proofErr w:type="spellEnd"/>
      <w:r w:rsidR="00CA2E8E">
        <w:rPr>
          <w:rFonts w:ascii="Times New Roman" w:hAnsi="Times New Roman"/>
          <w:color w:val="0D0D0D"/>
          <w:lang w:bidi="en-US"/>
        </w:rPr>
        <w:t>. [F32EY024851]</w:t>
      </w:r>
      <w:r w:rsidRPr="001667AC">
        <w:rPr>
          <w:rFonts w:ascii="Times New Roman" w:hAnsi="Times New Roman"/>
          <w:color w:val="0D0D0D"/>
          <w:lang w:bidi="en-US"/>
        </w:rPr>
        <w:t xml:space="preserve"> from the National Institutes of Health.</w:t>
      </w:r>
      <w:r w:rsidR="003B21B2">
        <w:rPr>
          <w:rFonts w:ascii="Times New Roman" w:hAnsi="Times New Roman"/>
          <w:color w:val="0D0D0D"/>
          <w:lang w:bidi="en-US"/>
        </w:rPr>
        <w:t xml:space="preserve"> </w:t>
      </w:r>
      <w:r w:rsidR="003B21B2" w:rsidRPr="003B21B2">
        <w:rPr>
          <w:rFonts w:ascii="Times New Roman" w:hAnsi="Times New Roman"/>
          <w:color w:val="0D0D0D"/>
          <w:lang w:bidi="en-US"/>
        </w:rPr>
        <w:t>The authors declare no competing financial interests.</w:t>
      </w:r>
    </w:p>
    <w:p w14:paraId="7F238CAD" w14:textId="7AF587A7" w:rsidR="0027636D" w:rsidRPr="007B55E0" w:rsidRDefault="00600093" w:rsidP="0027636D">
      <w:pPr>
        <w:spacing w:line="480" w:lineRule="auto"/>
        <w:rPr>
          <w:rFonts w:ascii="Times New Roman" w:hAnsi="Times New Roman"/>
          <w:b/>
          <w:color w:val="0D0D0D"/>
          <w:sz w:val="40"/>
          <w:szCs w:val="40"/>
          <w:lang w:bidi="en-US"/>
        </w:rPr>
      </w:pPr>
      <w:r>
        <w:rPr>
          <w:rFonts w:ascii="Times New Roman" w:eastAsia="MS Gothic" w:hAnsi="Times New Roman" w:cs="Times New Roman"/>
          <w:color w:val="0D0D0D"/>
        </w:rPr>
        <w:br w:type="page"/>
      </w:r>
      <w:r w:rsidR="004F27D8">
        <w:rPr>
          <w:rFonts w:ascii="Times New Roman" w:hAnsi="Times New Roman"/>
          <w:b/>
          <w:color w:val="0D0D0D"/>
          <w:sz w:val="40"/>
          <w:szCs w:val="40"/>
          <w:lang w:bidi="en-US"/>
        </w:rPr>
        <w:lastRenderedPageBreak/>
        <w:t>Abstract</w:t>
      </w:r>
    </w:p>
    <w:p w14:paraId="06CCC3CD" w14:textId="1C606418" w:rsidR="0060054F" w:rsidRPr="00757049" w:rsidRDefault="00285773" w:rsidP="00AD53BA">
      <w:pPr>
        <w:spacing w:line="480" w:lineRule="auto"/>
        <w:rPr>
          <w:rFonts w:ascii="Times New Roman" w:hAnsi="Times New Roman" w:cs="Times New Roman"/>
        </w:rPr>
      </w:pPr>
      <w:r>
        <w:rPr>
          <w:rFonts w:ascii="Times New Roman" w:hAnsi="Times New Roman" w:cs="Times New Roman"/>
        </w:rPr>
        <w:t xml:space="preserve">The way that our brain processes visual information is </w:t>
      </w:r>
      <w:r w:rsidR="00CA4CE6">
        <w:rPr>
          <w:rFonts w:ascii="Times New Roman" w:hAnsi="Times New Roman" w:cs="Times New Roman"/>
        </w:rPr>
        <w:t xml:space="preserve">directly affected by our </w:t>
      </w:r>
      <w:r w:rsidR="00B84A62">
        <w:rPr>
          <w:rFonts w:ascii="Times New Roman" w:hAnsi="Times New Roman" w:cs="Times New Roman"/>
        </w:rPr>
        <w:t xml:space="preserve">experience. </w:t>
      </w:r>
      <w:r w:rsidR="0066276B">
        <w:rPr>
          <w:rFonts w:ascii="Times New Roman" w:hAnsi="Times New Roman" w:cs="Times New Roman"/>
        </w:rPr>
        <w:t>Repeated</w:t>
      </w:r>
      <w:r w:rsidR="001A644E">
        <w:rPr>
          <w:rFonts w:ascii="Times New Roman" w:hAnsi="Times New Roman" w:cs="Times New Roman"/>
        </w:rPr>
        <w:t xml:space="preserve"> expos</w:t>
      </w:r>
      <w:r w:rsidR="00CA4CE6">
        <w:rPr>
          <w:rFonts w:ascii="Times New Roman" w:hAnsi="Times New Roman" w:cs="Times New Roman"/>
        </w:rPr>
        <w:t>ure</w:t>
      </w:r>
      <w:r w:rsidR="001A644E">
        <w:rPr>
          <w:rFonts w:ascii="Times New Roman" w:hAnsi="Times New Roman" w:cs="Times New Roman"/>
        </w:rPr>
        <w:t xml:space="preserve"> to a</w:t>
      </w:r>
      <w:r w:rsidR="0066276B">
        <w:rPr>
          <w:rFonts w:ascii="Times New Roman" w:hAnsi="Times New Roman" w:cs="Times New Roman"/>
        </w:rPr>
        <w:t xml:space="preserve"> visual </w:t>
      </w:r>
      <w:r w:rsidR="001A644E">
        <w:rPr>
          <w:rFonts w:ascii="Times New Roman" w:hAnsi="Times New Roman" w:cs="Times New Roman"/>
        </w:rPr>
        <w:t>stimulus trigger</w:t>
      </w:r>
      <w:r w:rsidR="001C36AF">
        <w:rPr>
          <w:rFonts w:ascii="Times New Roman" w:hAnsi="Times New Roman" w:cs="Times New Roman"/>
        </w:rPr>
        <w:t>s</w:t>
      </w:r>
      <w:r w:rsidR="00BA4EC9">
        <w:rPr>
          <w:rFonts w:ascii="Times New Roman" w:hAnsi="Times New Roman" w:cs="Times New Roman"/>
        </w:rPr>
        <w:t xml:space="preserve"> </w:t>
      </w:r>
      <w:r w:rsidR="00012E71">
        <w:rPr>
          <w:rFonts w:ascii="Times New Roman" w:hAnsi="Times New Roman" w:cs="Times New Roman"/>
        </w:rPr>
        <w:t>experience-dependent plasticity</w:t>
      </w:r>
      <w:r w:rsidR="009B63F2">
        <w:rPr>
          <w:rFonts w:ascii="Times New Roman" w:hAnsi="Times New Roman" w:cs="Times New Roman"/>
        </w:rPr>
        <w:t xml:space="preserve"> in </w:t>
      </w:r>
      <w:r w:rsidR="00551282">
        <w:rPr>
          <w:rFonts w:ascii="Times New Roman" w:hAnsi="Times New Roman" w:cs="Times New Roman"/>
        </w:rPr>
        <w:t xml:space="preserve">the </w:t>
      </w:r>
      <w:r w:rsidR="009B63F2">
        <w:rPr>
          <w:rFonts w:ascii="Times New Roman" w:hAnsi="Times New Roman" w:cs="Times New Roman"/>
        </w:rPr>
        <w:t>visual cortex</w:t>
      </w:r>
      <w:r w:rsidR="00551282">
        <w:rPr>
          <w:rFonts w:ascii="Times New Roman" w:hAnsi="Times New Roman" w:cs="Times New Roman"/>
        </w:rPr>
        <w:t xml:space="preserve"> of many</w:t>
      </w:r>
      <w:r w:rsidR="00D30F00">
        <w:rPr>
          <w:rFonts w:ascii="Times New Roman" w:hAnsi="Times New Roman" w:cs="Times New Roman"/>
        </w:rPr>
        <w:t xml:space="preserve"> species</w:t>
      </w:r>
      <w:r w:rsidR="00012E71">
        <w:rPr>
          <w:rFonts w:ascii="Times New Roman" w:hAnsi="Times New Roman" w:cs="Times New Roman"/>
        </w:rPr>
        <w:t xml:space="preserve">. </w:t>
      </w:r>
      <w:r w:rsidR="00B84A62">
        <w:rPr>
          <w:rFonts w:ascii="Times New Roman" w:hAnsi="Times New Roman" w:cs="Times New Roman"/>
        </w:rPr>
        <w:t xml:space="preserve">Humans </w:t>
      </w:r>
      <w:r w:rsidR="00551282">
        <w:rPr>
          <w:rFonts w:ascii="Times New Roman" w:hAnsi="Times New Roman" w:cs="Times New Roman"/>
        </w:rPr>
        <w:t xml:space="preserve">also </w:t>
      </w:r>
      <w:r w:rsidR="00B84A62">
        <w:rPr>
          <w:rFonts w:ascii="Times New Roman" w:hAnsi="Times New Roman" w:cs="Times New Roman"/>
        </w:rPr>
        <w:t xml:space="preserve">have the unique ability to </w:t>
      </w:r>
      <w:r w:rsidR="00551282">
        <w:rPr>
          <w:rFonts w:ascii="Times New Roman" w:hAnsi="Times New Roman" w:cs="Times New Roman"/>
        </w:rPr>
        <w:t>acquire visual</w:t>
      </w:r>
      <w:r w:rsidR="00D30F00">
        <w:rPr>
          <w:rFonts w:ascii="Times New Roman" w:hAnsi="Times New Roman" w:cs="Times New Roman"/>
        </w:rPr>
        <w:t xml:space="preserve"> knowledge through instruction</w:t>
      </w:r>
      <w:r w:rsidR="00C956D5">
        <w:rPr>
          <w:rFonts w:ascii="Times New Roman" w:hAnsi="Times New Roman" w:cs="Times New Roman"/>
        </w:rPr>
        <w:t xml:space="preserve">. </w:t>
      </w:r>
      <w:r w:rsidR="00A011BE">
        <w:rPr>
          <w:rFonts w:ascii="Times New Roman" w:hAnsi="Times New Roman" w:cs="Times New Roman"/>
        </w:rPr>
        <w:t xml:space="preserve">We introduced human participants to </w:t>
      </w:r>
      <w:r w:rsidR="00056752">
        <w:rPr>
          <w:rFonts w:ascii="Times New Roman" w:hAnsi="Times New Roman" w:cs="Times New Roman"/>
        </w:rPr>
        <w:t xml:space="preserve">the real-world size of </w:t>
      </w:r>
      <w:r w:rsidR="00242EB9">
        <w:rPr>
          <w:rFonts w:ascii="Times New Roman" w:hAnsi="Times New Roman" w:cs="Times New Roman"/>
        </w:rPr>
        <w:t xml:space="preserve">previously unfamiliar </w:t>
      </w:r>
      <w:r w:rsidR="00850902">
        <w:rPr>
          <w:rFonts w:ascii="Times New Roman" w:hAnsi="Times New Roman" w:cs="Times New Roman"/>
        </w:rPr>
        <w:t>species</w:t>
      </w:r>
      <w:r w:rsidR="0092539A">
        <w:rPr>
          <w:rFonts w:ascii="Times New Roman" w:hAnsi="Times New Roman" w:cs="Times New Roman"/>
        </w:rPr>
        <w:t xml:space="preserve">, </w:t>
      </w:r>
      <w:r w:rsidR="008D3771">
        <w:rPr>
          <w:rFonts w:ascii="Times New Roman" w:hAnsi="Times New Roman" w:cs="Times New Roman"/>
        </w:rPr>
        <w:t>and to the functional motion of novel tools,</w:t>
      </w:r>
      <w:r w:rsidR="00CA4CE6">
        <w:rPr>
          <w:rFonts w:ascii="Times New Roman" w:hAnsi="Times New Roman" w:cs="Times New Roman"/>
        </w:rPr>
        <w:t xml:space="preserve"> during a </w:t>
      </w:r>
      <w:r w:rsidR="009D4538">
        <w:rPr>
          <w:rFonts w:ascii="Times New Roman" w:hAnsi="Times New Roman" w:cs="Times New Roman"/>
        </w:rPr>
        <w:t xml:space="preserve">functional magnetic </w:t>
      </w:r>
      <w:r w:rsidR="005D00F6">
        <w:rPr>
          <w:rFonts w:ascii="Times New Roman" w:hAnsi="Times New Roman" w:cs="Times New Roman"/>
        </w:rPr>
        <w:t>resonance imaging</w:t>
      </w:r>
      <w:r w:rsidR="008117FE">
        <w:rPr>
          <w:rFonts w:ascii="Times New Roman" w:hAnsi="Times New Roman" w:cs="Times New Roman"/>
        </w:rPr>
        <w:t xml:space="preserve"> </w:t>
      </w:r>
      <w:r w:rsidR="00CA4CE6">
        <w:rPr>
          <w:rFonts w:ascii="Times New Roman" w:hAnsi="Times New Roman" w:cs="Times New Roman"/>
        </w:rPr>
        <w:t>scan. Using</w:t>
      </w:r>
      <w:r w:rsidR="008117FE">
        <w:rPr>
          <w:rFonts w:ascii="Times New Roman" w:hAnsi="Times New Roman" w:cs="Times New Roman"/>
        </w:rPr>
        <w:t xml:space="preserve"> machine learning</w:t>
      </w:r>
      <w:r w:rsidR="005D00F6">
        <w:rPr>
          <w:rFonts w:ascii="Times New Roman" w:hAnsi="Times New Roman" w:cs="Times New Roman"/>
        </w:rPr>
        <w:t xml:space="preserve">, we </w:t>
      </w:r>
      <w:r w:rsidR="00F2058F">
        <w:rPr>
          <w:rFonts w:ascii="Times New Roman" w:hAnsi="Times New Roman" w:cs="Times New Roman"/>
        </w:rPr>
        <w:t xml:space="preserve">compared activity patterns evoked by </w:t>
      </w:r>
      <w:r w:rsidR="000A5CF3">
        <w:rPr>
          <w:rFonts w:ascii="Times New Roman" w:hAnsi="Times New Roman" w:cs="Times New Roman"/>
        </w:rPr>
        <w:t xml:space="preserve">images of the </w:t>
      </w:r>
      <w:r w:rsidR="00F2058F">
        <w:rPr>
          <w:rFonts w:ascii="Times New Roman" w:hAnsi="Times New Roman" w:cs="Times New Roman"/>
        </w:rPr>
        <w:t xml:space="preserve">new </w:t>
      </w:r>
      <w:r w:rsidR="008D3771">
        <w:rPr>
          <w:rFonts w:ascii="Times New Roman" w:hAnsi="Times New Roman" w:cs="Times New Roman"/>
        </w:rPr>
        <w:t>items</w:t>
      </w:r>
      <w:r w:rsidR="00F2058F">
        <w:rPr>
          <w:rFonts w:ascii="Times New Roman" w:hAnsi="Times New Roman" w:cs="Times New Roman"/>
        </w:rPr>
        <w:t xml:space="preserve">, before and after </w:t>
      </w:r>
      <w:r w:rsidR="000A5CF3">
        <w:rPr>
          <w:rFonts w:ascii="Times New Roman" w:hAnsi="Times New Roman" w:cs="Times New Roman"/>
        </w:rPr>
        <w:t>participants learn</w:t>
      </w:r>
      <w:r w:rsidR="00CA2E8E">
        <w:rPr>
          <w:rFonts w:ascii="Times New Roman" w:hAnsi="Times New Roman" w:cs="Times New Roman"/>
        </w:rPr>
        <w:t>ed</w:t>
      </w:r>
      <w:r w:rsidR="00F2058F">
        <w:rPr>
          <w:rFonts w:ascii="Times New Roman" w:hAnsi="Times New Roman" w:cs="Times New Roman"/>
        </w:rPr>
        <w:t xml:space="preserve"> the</w:t>
      </w:r>
      <w:r w:rsidR="008D3771">
        <w:rPr>
          <w:rFonts w:ascii="Times New Roman" w:hAnsi="Times New Roman" w:cs="Times New Roman"/>
        </w:rPr>
        <w:t xml:space="preserve"> animals'</w:t>
      </w:r>
      <w:r w:rsidR="00F2058F">
        <w:rPr>
          <w:rFonts w:ascii="Times New Roman" w:hAnsi="Times New Roman" w:cs="Times New Roman"/>
        </w:rPr>
        <w:t xml:space="preserve"> real-world size</w:t>
      </w:r>
      <w:r w:rsidR="008D3771">
        <w:rPr>
          <w:rFonts w:ascii="Times New Roman" w:hAnsi="Times New Roman" w:cs="Times New Roman"/>
        </w:rPr>
        <w:t xml:space="preserve"> or tools' motion</w:t>
      </w:r>
      <w:r w:rsidR="00F2058F">
        <w:rPr>
          <w:rFonts w:ascii="Times New Roman" w:hAnsi="Times New Roman" w:cs="Times New Roman"/>
        </w:rPr>
        <w:t xml:space="preserve">. </w:t>
      </w:r>
      <w:r w:rsidR="001E1613">
        <w:rPr>
          <w:rFonts w:ascii="Times New Roman" w:hAnsi="Times New Roman" w:cs="Times New Roman"/>
        </w:rPr>
        <w:t xml:space="preserve">We </w:t>
      </w:r>
      <w:r w:rsidR="00B84C54">
        <w:rPr>
          <w:rFonts w:ascii="Times New Roman" w:hAnsi="Times New Roman" w:cs="Times New Roman"/>
        </w:rPr>
        <w:t>f</w:t>
      </w:r>
      <w:r w:rsidR="000A5CF3">
        <w:rPr>
          <w:rFonts w:ascii="Times New Roman" w:hAnsi="Times New Roman" w:cs="Times New Roman"/>
        </w:rPr>
        <w:t>ound</w:t>
      </w:r>
      <w:r w:rsidR="00B84C54">
        <w:rPr>
          <w:rFonts w:ascii="Times New Roman" w:hAnsi="Times New Roman" w:cs="Times New Roman"/>
        </w:rPr>
        <w:t xml:space="preserve"> that</w:t>
      </w:r>
      <w:r w:rsidR="00635666">
        <w:rPr>
          <w:rFonts w:ascii="Times New Roman" w:hAnsi="Times New Roman" w:cs="Times New Roman"/>
        </w:rPr>
        <w:t>,</w:t>
      </w:r>
      <w:r w:rsidR="005C0530">
        <w:rPr>
          <w:rFonts w:ascii="Times New Roman" w:hAnsi="Times New Roman" w:cs="Times New Roman"/>
        </w:rPr>
        <w:t xml:space="preserve"> </w:t>
      </w:r>
      <w:r w:rsidR="005D00F6">
        <w:rPr>
          <w:rFonts w:ascii="Times New Roman" w:hAnsi="Times New Roman" w:cs="Times New Roman"/>
        </w:rPr>
        <w:t xml:space="preserve">after </w:t>
      </w:r>
      <w:r w:rsidR="00D50451">
        <w:rPr>
          <w:rFonts w:ascii="Times New Roman" w:hAnsi="Times New Roman" w:cs="Times New Roman"/>
        </w:rPr>
        <w:t xml:space="preserve">acquiring </w:t>
      </w:r>
      <w:r w:rsidR="008662B6">
        <w:rPr>
          <w:rFonts w:ascii="Times New Roman" w:hAnsi="Times New Roman" w:cs="Times New Roman"/>
        </w:rPr>
        <w:t>size</w:t>
      </w:r>
      <w:r w:rsidR="002232E5">
        <w:rPr>
          <w:rFonts w:ascii="Times New Roman" w:hAnsi="Times New Roman" w:cs="Times New Roman"/>
        </w:rPr>
        <w:t xml:space="preserve"> </w:t>
      </w:r>
      <w:r w:rsidR="00D50451">
        <w:rPr>
          <w:rFonts w:ascii="Times New Roman" w:hAnsi="Times New Roman" w:cs="Times New Roman"/>
        </w:rPr>
        <w:t>information</w:t>
      </w:r>
      <w:r w:rsidR="00B84C54">
        <w:rPr>
          <w:rFonts w:ascii="Times New Roman" w:hAnsi="Times New Roman" w:cs="Times New Roman"/>
        </w:rPr>
        <w:t xml:space="preserve">, </w:t>
      </w:r>
      <w:r w:rsidR="00864AFC">
        <w:rPr>
          <w:rFonts w:ascii="Times New Roman" w:hAnsi="Times New Roman" w:cs="Times New Roman"/>
        </w:rPr>
        <w:t xml:space="preserve">participants’ </w:t>
      </w:r>
      <w:r w:rsidR="00B84C54">
        <w:rPr>
          <w:rFonts w:ascii="Times New Roman" w:hAnsi="Times New Roman" w:cs="Times New Roman"/>
        </w:rPr>
        <w:t>v</w:t>
      </w:r>
      <w:r w:rsidR="00DD56D6">
        <w:rPr>
          <w:rFonts w:ascii="Times New Roman" w:hAnsi="Times New Roman" w:cs="Times New Roman"/>
        </w:rPr>
        <w:t>isual</w:t>
      </w:r>
      <w:r w:rsidR="005875E4">
        <w:rPr>
          <w:rFonts w:ascii="Times New Roman" w:hAnsi="Times New Roman" w:cs="Times New Roman"/>
        </w:rPr>
        <w:t xml:space="preserve"> activity</w:t>
      </w:r>
      <w:r w:rsidR="00FD0AF0">
        <w:rPr>
          <w:rFonts w:ascii="Times New Roman" w:hAnsi="Times New Roman" w:cs="Times New Roman"/>
        </w:rPr>
        <w:t xml:space="preserve"> patterns</w:t>
      </w:r>
      <w:r w:rsidR="005875E4">
        <w:rPr>
          <w:rFonts w:ascii="Times New Roman" w:hAnsi="Times New Roman" w:cs="Times New Roman"/>
        </w:rPr>
        <w:t xml:space="preserve"> </w:t>
      </w:r>
      <w:r w:rsidR="009265CB">
        <w:rPr>
          <w:rFonts w:ascii="Times New Roman" w:hAnsi="Times New Roman" w:cs="Times New Roman"/>
        </w:rPr>
        <w:t xml:space="preserve">for the new animals </w:t>
      </w:r>
      <w:r w:rsidR="00DD56D6">
        <w:rPr>
          <w:rFonts w:ascii="Times New Roman" w:hAnsi="Times New Roman" w:cs="Times New Roman"/>
        </w:rPr>
        <w:t>became</w:t>
      </w:r>
      <w:r w:rsidR="005875E4">
        <w:rPr>
          <w:rFonts w:ascii="Times New Roman" w:hAnsi="Times New Roman" w:cs="Times New Roman"/>
        </w:rPr>
        <w:t xml:space="preserve"> </w:t>
      </w:r>
      <w:r w:rsidR="00484BF6">
        <w:rPr>
          <w:rFonts w:ascii="Times New Roman" w:hAnsi="Times New Roman" w:cs="Times New Roman"/>
        </w:rPr>
        <w:t xml:space="preserve">more confusable </w:t>
      </w:r>
      <w:r w:rsidR="00B84C54">
        <w:rPr>
          <w:rFonts w:ascii="Times New Roman" w:hAnsi="Times New Roman" w:cs="Times New Roman"/>
        </w:rPr>
        <w:t>with</w:t>
      </w:r>
      <w:r w:rsidR="001E1613">
        <w:rPr>
          <w:rFonts w:ascii="Times New Roman" w:hAnsi="Times New Roman" w:cs="Times New Roman"/>
        </w:rPr>
        <w:t xml:space="preserve"> activity patterns evoked by</w:t>
      </w:r>
      <w:r w:rsidR="00484BF6">
        <w:rPr>
          <w:rFonts w:ascii="Times New Roman" w:hAnsi="Times New Roman" w:cs="Times New Roman"/>
        </w:rPr>
        <w:t xml:space="preserve"> </w:t>
      </w:r>
      <w:r w:rsidR="004D2767">
        <w:rPr>
          <w:rFonts w:ascii="Times New Roman" w:hAnsi="Times New Roman" w:cs="Times New Roman"/>
        </w:rPr>
        <w:t>similar-</w:t>
      </w:r>
      <w:r w:rsidR="000C3F35">
        <w:rPr>
          <w:rFonts w:ascii="Times New Roman" w:hAnsi="Times New Roman" w:cs="Times New Roman"/>
        </w:rPr>
        <w:t xml:space="preserve">sized </w:t>
      </w:r>
      <w:r w:rsidR="002232E5">
        <w:rPr>
          <w:rFonts w:ascii="Times New Roman" w:hAnsi="Times New Roman" w:cs="Times New Roman"/>
        </w:rPr>
        <w:t xml:space="preserve">known animals </w:t>
      </w:r>
      <w:r w:rsidR="00132264">
        <w:rPr>
          <w:rFonts w:ascii="Times New Roman" w:hAnsi="Times New Roman" w:cs="Times New Roman"/>
        </w:rPr>
        <w:t>in early visual cortex</w:t>
      </w:r>
      <w:r w:rsidR="00F20543">
        <w:rPr>
          <w:rFonts w:ascii="Times New Roman" w:hAnsi="Times New Roman" w:cs="Times New Roman"/>
        </w:rPr>
        <w:t>, but not</w:t>
      </w:r>
      <w:r w:rsidR="000A5CF3">
        <w:rPr>
          <w:rFonts w:ascii="Times New Roman" w:hAnsi="Times New Roman" w:cs="Times New Roman"/>
        </w:rPr>
        <w:t xml:space="preserve"> in</w:t>
      </w:r>
      <w:r w:rsidR="00F20543">
        <w:rPr>
          <w:rFonts w:ascii="Times New Roman" w:hAnsi="Times New Roman" w:cs="Times New Roman"/>
        </w:rPr>
        <w:t xml:space="preserve"> ventral temporal cortex,</w:t>
      </w:r>
      <w:r w:rsidR="00132264">
        <w:rPr>
          <w:rFonts w:ascii="Times New Roman" w:hAnsi="Times New Roman" w:cs="Times New Roman"/>
        </w:rPr>
        <w:t xml:space="preserve"> </w:t>
      </w:r>
      <w:r w:rsidR="00F20543">
        <w:rPr>
          <w:rFonts w:ascii="Times New Roman" w:hAnsi="Times New Roman" w:cs="Times New Roman"/>
        </w:rPr>
        <w:t xml:space="preserve">reflecting </w:t>
      </w:r>
      <w:r w:rsidR="00CA2E8E">
        <w:rPr>
          <w:rFonts w:ascii="Times New Roman" w:hAnsi="Times New Roman" w:cs="Times New Roman"/>
        </w:rPr>
        <w:t xml:space="preserve">an </w:t>
      </w:r>
      <w:r w:rsidR="000A5CF3">
        <w:rPr>
          <w:rFonts w:ascii="Times New Roman" w:hAnsi="Times New Roman" w:cs="Times New Roman"/>
        </w:rPr>
        <w:t>influence of</w:t>
      </w:r>
      <w:r w:rsidR="00CA2E8E">
        <w:rPr>
          <w:rFonts w:ascii="Times New Roman" w:hAnsi="Times New Roman" w:cs="Times New Roman"/>
        </w:rPr>
        <w:t xml:space="preserve"> </w:t>
      </w:r>
      <w:r w:rsidR="00F20543">
        <w:rPr>
          <w:rFonts w:ascii="Times New Roman" w:hAnsi="Times New Roman" w:cs="Times New Roman"/>
        </w:rPr>
        <w:t>new</w:t>
      </w:r>
      <w:r w:rsidR="001E1613">
        <w:rPr>
          <w:rFonts w:ascii="Times New Roman" w:hAnsi="Times New Roman" w:cs="Times New Roman"/>
        </w:rPr>
        <w:t xml:space="preserve"> size knowledge</w:t>
      </w:r>
      <w:r w:rsidR="00F20543">
        <w:rPr>
          <w:rFonts w:ascii="Times New Roman" w:hAnsi="Times New Roman" w:cs="Times New Roman"/>
        </w:rPr>
        <w:t xml:space="preserve"> </w:t>
      </w:r>
      <w:r w:rsidR="00CA2E8E">
        <w:rPr>
          <w:rFonts w:ascii="Times New Roman" w:hAnsi="Times New Roman" w:cs="Times New Roman"/>
        </w:rPr>
        <w:t>on</w:t>
      </w:r>
      <w:r w:rsidR="00F20543">
        <w:rPr>
          <w:rFonts w:ascii="Times New Roman" w:hAnsi="Times New Roman" w:cs="Times New Roman"/>
        </w:rPr>
        <w:t xml:space="preserve"> posterior</w:t>
      </w:r>
      <w:r w:rsidR="00CA2E8E">
        <w:rPr>
          <w:rFonts w:ascii="Times New Roman" w:hAnsi="Times New Roman" w:cs="Times New Roman"/>
        </w:rPr>
        <w:t>, but not anterior, components</w:t>
      </w:r>
      <w:r w:rsidR="00F20543">
        <w:rPr>
          <w:rFonts w:ascii="Times New Roman" w:hAnsi="Times New Roman" w:cs="Times New Roman"/>
        </w:rPr>
        <w:t xml:space="preserve"> </w:t>
      </w:r>
      <w:r w:rsidR="00CA2E8E">
        <w:rPr>
          <w:rFonts w:ascii="Times New Roman" w:hAnsi="Times New Roman" w:cs="Times New Roman"/>
        </w:rPr>
        <w:t xml:space="preserve">of the </w:t>
      </w:r>
      <w:r w:rsidR="00F20543">
        <w:rPr>
          <w:rFonts w:ascii="Times New Roman" w:hAnsi="Times New Roman" w:cs="Times New Roman"/>
        </w:rPr>
        <w:t>ventral stream</w:t>
      </w:r>
      <w:r w:rsidR="001E1613">
        <w:rPr>
          <w:rFonts w:ascii="Times New Roman" w:hAnsi="Times New Roman" w:cs="Times New Roman"/>
        </w:rPr>
        <w:t xml:space="preserve">. </w:t>
      </w:r>
      <w:r w:rsidR="00CA2E8E">
        <w:rPr>
          <w:rFonts w:ascii="Times New Roman" w:hAnsi="Times New Roman" w:cs="Times New Roman"/>
        </w:rPr>
        <w:t xml:space="preserve">Learning </w:t>
      </w:r>
      <w:r w:rsidR="000B2EB4">
        <w:rPr>
          <w:rFonts w:ascii="Times New Roman" w:hAnsi="Times New Roman" w:cs="Times New Roman"/>
        </w:rPr>
        <w:t xml:space="preserve">the </w:t>
      </w:r>
      <w:r w:rsidR="00A1541B">
        <w:rPr>
          <w:rFonts w:ascii="Times New Roman" w:hAnsi="Times New Roman" w:cs="Times New Roman"/>
        </w:rPr>
        <w:t>f</w:t>
      </w:r>
      <w:r w:rsidR="00DF1B2F">
        <w:rPr>
          <w:rFonts w:ascii="Times New Roman" w:hAnsi="Times New Roman" w:cs="Times New Roman"/>
        </w:rPr>
        <w:t xml:space="preserve">unctional motion </w:t>
      </w:r>
      <w:r w:rsidR="000B2EB4">
        <w:rPr>
          <w:rFonts w:ascii="Times New Roman" w:hAnsi="Times New Roman" w:cs="Times New Roman"/>
        </w:rPr>
        <w:t>of new tools</w:t>
      </w:r>
      <w:r w:rsidR="00CA2E8E">
        <w:rPr>
          <w:rFonts w:ascii="Times New Roman" w:hAnsi="Times New Roman" w:cs="Times New Roman"/>
        </w:rPr>
        <w:t xml:space="preserve"> did not lead to an equivalent change in activity</w:t>
      </w:r>
      <w:r w:rsidR="000B2EB4">
        <w:rPr>
          <w:rFonts w:ascii="Times New Roman" w:hAnsi="Times New Roman" w:cs="Times New Roman"/>
        </w:rPr>
        <w:t>.</w:t>
      </w:r>
      <w:r w:rsidR="00BE02FA">
        <w:rPr>
          <w:rFonts w:ascii="Times New Roman" w:hAnsi="Times New Roman" w:cs="Times New Roman"/>
        </w:rPr>
        <w:t xml:space="preserve"> </w:t>
      </w:r>
      <w:r w:rsidR="00A1541B">
        <w:rPr>
          <w:rFonts w:ascii="Times New Roman" w:hAnsi="Times New Roman" w:cs="Times New Roman"/>
        </w:rPr>
        <w:t xml:space="preserve">Finally, time-points marked by evidence of new size information in </w:t>
      </w:r>
      <w:r w:rsidR="004D2767">
        <w:rPr>
          <w:rFonts w:ascii="Times New Roman" w:hAnsi="Times New Roman" w:cs="Times New Roman"/>
        </w:rPr>
        <w:t xml:space="preserve">early visual cortex </w:t>
      </w:r>
      <w:r w:rsidR="00441208">
        <w:rPr>
          <w:rFonts w:ascii="Times New Roman" w:hAnsi="Times New Roman" w:cs="Times New Roman"/>
        </w:rPr>
        <w:t>were more likely to show</w:t>
      </w:r>
      <w:r w:rsidR="00A1541B">
        <w:rPr>
          <w:rFonts w:ascii="Times New Roman" w:hAnsi="Times New Roman" w:cs="Times New Roman"/>
        </w:rPr>
        <w:t xml:space="preserve"> size information and</w:t>
      </w:r>
      <w:r w:rsidR="00722B02">
        <w:rPr>
          <w:rFonts w:ascii="Times New Roman" w:hAnsi="Times New Roman" w:cs="Times New Roman"/>
        </w:rPr>
        <w:t xml:space="preserve"> greater </w:t>
      </w:r>
      <w:r w:rsidR="008B60CC">
        <w:rPr>
          <w:rFonts w:ascii="Times New Roman" w:hAnsi="Times New Roman" w:cs="Times New Roman"/>
        </w:rPr>
        <w:t xml:space="preserve">activation in the </w:t>
      </w:r>
      <w:r w:rsidR="00A1541B">
        <w:rPr>
          <w:rFonts w:ascii="Times New Roman" w:hAnsi="Times New Roman" w:cs="Times New Roman"/>
        </w:rPr>
        <w:t xml:space="preserve">right </w:t>
      </w:r>
      <w:r w:rsidR="008B60CC">
        <w:rPr>
          <w:rFonts w:ascii="Times New Roman" w:hAnsi="Times New Roman" w:cs="Times New Roman"/>
        </w:rPr>
        <w:t>angular gyrus</w:t>
      </w:r>
      <w:r w:rsidR="00432B1C">
        <w:rPr>
          <w:rFonts w:ascii="Times New Roman" w:hAnsi="Times New Roman" w:cs="Times New Roman"/>
        </w:rPr>
        <w:t xml:space="preserve">, a key hub </w:t>
      </w:r>
      <w:r w:rsidR="00785408">
        <w:rPr>
          <w:rFonts w:ascii="Times New Roman" w:hAnsi="Times New Roman" w:cs="Times New Roman"/>
        </w:rPr>
        <w:t>of semantic k</w:t>
      </w:r>
      <w:r w:rsidR="004D2767">
        <w:rPr>
          <w:rFonts w:ascii="Times New Roman" w:hAnsi="Times New Roman" w:cs="Times New Roman"/>
        </w:rPr>
        <w:t>nowledge and spatial cognition</w:t>
      </w:r>
      <w:r w:rsidR="00432B1C">
        <w:rPr>
          <w:rFonts w:ascii="Times New Roman" w:hAnsi="Times New Roman" w:cs="Times New Roman"/>
        </w:rPr>
        <w:t>.</w:t>
      </w:r>
      <w:r w:rsidR="00C208CE">
        <w:rPr>
          <w:rFonts w:ascii="Times New Roman" w:hAnsi="Times New Roman" w:cs="Times New Roman"/>
        </w:rPr>
        <w:t xml:space="preserve"> </w:t>
      </w:r>
      <w:r w:rsidR="004D2767">
        <w:rPr>
          <w:rFonts w:ascii="Times New Roman" w:hAnsi="Times New Roman" w:cs="Times New Roman"/>
        </w:rPr>
        <w:t>Overall, t</w:t>
      </w:r>
      <w:r w:rsidR="0033303E">
        <w:rPr>
          <w:rFonts w:ascii="Times New Roman" w:hAnsi="Times New Roman" w:cs="Times New Roman"/>
        </w:rPr>
        <w:t xml:space="preserve">hese findings suggest that </w:t>
      </w:r>
      <w:r w:rsidR="004D2767">
        <w:rPr>
          <w:rFonts w:ascii="Times New Roman" w:hAnsi="Times New Roman" w:cs="Times New Roman"/>
        </w:rPr>
        <w:t>learning</w:t>
      </w:r>
      <w:r w:rsidR="00A75363">
        <w:rPr>
          <w:rFonts w:ascii="Times New Roman" w:hAnsi="Times New Roman" w:cs="Times New Roman"/>
        </w:rPr>
        <w:t xml:space="preserve"> an item’s real-world size</w:t>
      </w:r>
      <w:r w:rsidR="002F1D85">
        <w:rPr>
          <w:rFonts w:ascii="Times New Roman" w:hAnsi="Times New Roman" w:cs="Times New Roman"/>
        </w:rPr>
        <w:t xml:space="preserve"> by instruction</w:t>
      </w:r>
      <w:r w:rsidR="00A75363">
        <w:rPr>
          <w:rFonts w:ascii="Times New Roman" w:hAnsi="Times New Roman" w:cs="Times New Roman"/>
        </w:rPr>
        <w:t xml:space="preserve"> </w:t>
      </w:r>
      <w:r w:rsidR="008947FC">
        <w:rPr>
          <w:rFonts w:ascii="Times New Roman" w:hAnsi="Times New Roman" w:cs="Times New Roman"/>
        </w:rPr>
        <w:t xml:space="preserve">influences </w:t>
      </w:r>
      <w:r w:rsidR="002F1D85">
        <w:rPr>
          <w:rFonts w:ascii="Times New Roman" w:hAnsi="Times New Roman" w:cs="Times New Roman"/>
        </w:rPr>
        <w:t xml:space="preserve">subsequent </w:t>
      </w:r>
      <w:r w:rsidR="00785408">
        <w:rPr>
          <w:rFonts w:ascii="Times New Roman" w:hAnsi="Times New Roman" w:cs="Times New Roman"/>
        </w:rPr>
        <w:t>activity</w:t>
      </w:r>
      <w:r w:rsidR="00A1541B">
        <w:rPr>
          <w:rFonts w:ascii="Times New Roman" w:hAnsi="Times New Roman" w:cs="Times New Roman"/>
        </w:rPr>
        <w:t xml:space="preserve"> in visual cortex and a region </w:t>
      </w:r>
      <w:r w:rsidR="00441208">
        <w:rPr>
          <w:rFonts w:ascii="Times New Roman" w:hAnsi="Times New Roman" w:cs="Times New Roman"/>
        </w:rPr>
        <w:t>that is central to</w:t>
      </w:r>
      <w:r w:rsidR="00A1541B">
        <w:rPr>
          <w:rFonts w:ascii="Times New Roman" w:hAnsi="Times New Roman" w:cs="Times New Roman"/>
        </w:rPr>
        <w:t xml:space="preserve"> semantic and spatial brain systems</w:t>
      </w:r>
      <w:r w:rsidR="00A75363">
        <w:rPr>
          <w:rFonts w:ascii="Times New Roman" w:hAnsi="Times New Roman" w:cs="Times New Roman"/>
        </w:rPr>
        <w:t>.</w:t>
      </w:r>
      <w:r w:rsidR="00D80346">
        <w:rPr>
          <w:rFonts w:ascii="Times New Roman" w:hAnsi="Times New Roman" w:cs="Times New Roman"/>
          <w:b/>
          <w:sz w:val="40"/>
          <w:szCs w:val="40"/>
        </w:rPr>
        <w:br w:type="page"/>
      </w:r>
    </w:p>
    <w:p w14:paraId="0A0D5D86" w14:textId="49749A5F" w:rsidR="00331F3F" w:rsidRPr="00331F3F" w:rsidRDefault="00331F3F" w:rsidP="00331F3F">
      <w:pPr>
        <w:spacing w:line="480" w:lineRule="auto"/>
        <w:rPr>
          <w:rFonts w:ascii="Times New Roman" w:hAnsi="Times New Roman" w:cs="Times New Roman"/>
          <w:b/>
          <w:sz w:val="40"/>
          <w:szCs w:val="40"/>
        </w:rPr>
      </w:pPr>
      <w:r>
        <w:rPr>
          <w:rFonts w:ascii="Times New Roman" w:hAnsi="Times New Roman" w:cs="Times New Roman"/>
          <w:b/>
          <w:sz w:val="40"/>
          <w:szCs w:val="40"/>
        </w:rPr>
        <w:lastRenderedPageBreak/>
        <w:t>Introduction</w:t>
      </w:r>
    </w:p>
    <w:p w14:paraId="69D1728C" w14:textId="0E829FDC" w:rsidR="00FB5852" w:rsidRDefault="00ED6BDA" w:rsidP="0082178F">
      <w:pPr>
        <w:spacing w:line="480" w:lineRule="auto"/>
        <w:ind w:firstLine="720"/>
        <w:rPr>
          <w:rFonts w:ascii="Times New Roman" w:hAnsi="Times New Roman" w:cs="Times New Roman"/>
        </w:rPr>
      </w:pPr>
      <w:r>
        <w:rPr>
          <w:rFonts w:ascii="Times New Roman" w:hAnsi="Times New Roman" w:cs="Times New Roman"/>
        </w:rPr>
        <w:t xml:space="preserve">The </w:t>
      </w:r>
      <w:r w:rsidR="004039D6">
        <w:rPr>
          <w:rFonts w:ascii="Times New Roman" w:hAnsi="Times New Roman" w:cs="Times New Roman"/>
        </w:rPr>
        <w:t xml:space="preserve">neural </w:t>
      </w:r>
      <w:r>
        <w:rPr>
          <w:rFonts w:ascii="Times New Roman" w:hAnsi="Times New Roman" w:cs="Times New Roman"/>
        </w:rPr>
        <w:t xml:space="preserve">activity </w:t>
      </w:r>
      <w:r w:rsidR="00054B09">
        <w:rPr>
          <w:rFonts w:ascii="Times New Roman" w:hAnsi="Times New Roman" w:cs="Times New Roman"/>
        </w:rPr>
        <w:t>in a</w:t>
      </w:r>
      <w:r w:rsidR="00C22573">
        <w:rPr>
          <w:rFonts w:ascii="Times New Roman" w:hAnsi="Times New Roman" w:cs="Times New Roman"/>
        </w:rPr>
        <w:t xml:space="preserve"> person’s </w:t>
      </w:r>
      <w:r>
        <w:rPr>
          <w:rFonts w:ascii="Times New Roman" w:hAnsi="Times New Roman" w:cs="Times New Roman"/>
        </w:rPr>
        <w:t>visual cortex</w:t>
      </w:r>
      <w:r w:rsidR="00972634">
        <w:rPr>
          <w:rFonts w:ascii="Times New Roman" w:hAnsi="Times New Roman" w:cs="Times New Roman"/>
        </w:rPr>
        <w:t xml:space="preserve"> </w:t>
      </w:r>
      <w:r w:rsidR="00054B09">
        <w:rPr>
          <w:rFonts w:ascii="Times New Roman" w:hAnsi="Times New Roman" w:cs="Times New Roman"/>
        </w:rPr>
        <w:t xml:space="preserve">reflects </w:t>
      </w:r>
      <w:r w:rsidR="00F56AE1">
        <w:rPr>
          <w:rFonts w:ascii="Times New Roman" w:hAnsi="Times New Roman" w:cs="Times New Roman"/>
        </w:rPr>
        <w:t xml:space="preserve">both </w:t>
      </w:r>
      <w:r w:rsidR="00054B09">
        <w:rPr>
          <w:rFonts w:ascii="Times New Roman" w:hAnsi="Times New Roman" w:cs="Times New Roman"/>
        </w:rPr>
        <w:t>the current visual environment</w:t>
      </w:r>
      <w:r w:rsidR="00FE1B9C">
        <w:rPr>
          <w:rFonts w:ascii="Times New Roman" w:hAnsi="Times New Roman" w:cs="Times New Roman"/>
        </w:rPr>
        <w:t xml:space="preserve"> and </w:t>
      </w:r>
      <w:r w:rsidR="00FF196B">
        <w:rPr>
          <w:rFonts w:ascii="Times New Roman" w:hAnsi="Times New Roman" w:cs="Times New Roman"/>
        </w:rPr>
        <w:t xml:space="preserve">their </w:t>
      </w:r>
      <w:r w:rsidR="00FE1B9C">
        <w:rPr>
          <w:rFonts w:ascii="Times New Roman" w:hAnsi="Times New Roman" w:cs="Times New Roman"/>
        </w:rPr>
        <w:t xml:space="preserve">past experience. </w:t>
      </w:r>
      <w:r w:rsidR="00965401">
        <w:rPr>
          <w:rFonts w:ascii="Times New Roman" w:hAnsi="Times New Roman" w:cs="Times New Roman"/>
        </w:rPr>
        <w:t>N</w:t>
      </w:r>
      <w:r w:rsidR="00FE1B9C">
        <w:rPr>
          <w:rFonts w:ascii="Times New Roman" w:hAnsi="Times New Roman" w:cs="Times New Roman"/>
        </w:rPr>
        <w:t xml:space="preserve">euronal responses </w:t>
      </w:r>
      <w:r w:rsidR="003E41D1">
        <w:rPr>
          <w:rFonts w:ascii="Times New Roman" w:hAnsi="Times New Roman" w:cs="Times New Roman"/>
        </w:rPr>
        <w:t xml:space="preserve">of </w:t>
      </w:r>
      <w:r w:rsidR="00044393">
        <w:rPr>
          <w:rFonts w:ascii="Times New Roman" w:hAnsi="Times New Roman" w:cs="Times New Roman"/>
        </w:rPr>
        <w:t xml:space="preserve">visual cortex </w:t>
      </w:r>
      <w:r w:rsidR="00FE1B9C">
        <w:rPr>
          <w:rFonts w:ascii="Times New Roman" w:hAnsi="Times New Roman" w:cs="Times New Roman"/>
        </w:rPr>
        <w:t xml:space="preserve">become more selective after </w:t>
      </w:r>
      <w:r w:rsidR="00FF196B">
        <w:rPr>
          <w:rFonts w:ascii="Times New Roman" w:hAnsi="Times New Roman" w:cs="Times New Roman"/>
        </w:rPr>
        <w:t xml:space="preserve">a monkey is trained </w:t>
      </w:r>
      <w:r w:rsidR="00FE1B9C">
        <w:rPr>
          <w:rFonts w:ascii="Times New Roman" w:hAnsi="Times New Roman" w:cs="Times New Roman"/>
        </w:rPr>
        <w:t>to</w:t>
      </w:r>
      <w:r w:rsidR="003E41D1">
        <w:rPr>
          <w:rFonts w:ascii="Times New Roman" w:hAnsi="Times New Roman" w:cs="Times New Roman"/>
        </w:rPr>
        <w:t xml:space="preserve"> visually</w:t>
      </w:r>
      <w:r w:rsidR="00FE1B9C">
        <w:rPr>
          <w:rFonts w:ascii="Times New Roman" w:hAnsi="Times New Roman" w:cs="Times New Roman"/>
        </w:rPr>
        <w:t xml:space="preserve"> distinguish shapes </w:t>
      </w:r>
      <w:r w:rsidR="00FE3BBE">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{"citationID":"Wm8JZau2","properties":{"formattedCitation":"(Baker et al., 2002; Op de Beeck and Baker, 2010)","plainCitation":"(Baker et al., 2002; Op de Beeck and Baker, 2010)"},"citationItems":[{"id":317,"uris":["http://zotero.org/users/409562/items/7287NKHQ"],"uri":["http://zotero.org/users/409562/items/7287NKHQ"],"itemData":{"id":317,"type":"article-journal","title":"Impact of learning on representation of parts and wholes in monkey inferotemporal cortex","container-title":"Nature Neuroscience","page":"1210-1216","volume":"5","issue":"11","source":"PubMed","abstract":"Here we investigated the impact of visual discrimination training on neuronal responses to parts of images and to whole images in inferotemporal (IT) cortex. Monkeys were trained to discriminate among 'baton' stimuli consisting of discrete top and bottom parts joined by a vertical stem. With separate features at each end, we were able to manipulate the two parts of each baton independently. After training the monkeys, we used single-cell recording to compare neuronal responses to learned and unlearned batons. Responses to learned batons, though not enhanced in strength, were enhanced in selectivity for both individual parts and for whole batons. Whole-baton selectivity arose from a form of conjunctive encoding whereby two parts together exerted a greater influence on neuronal activity than predicted by the additive influence of each part considered individually. These results indicate a possible neural mechanism for holistic or configural effects in expert versus novice observers.","DOI":"10.1038/nn960","ISSN":"1097-6256","note":"PMID: 12379864","journalAbbreviation":"Nat. Neurosci.","language":"eng","author":[{"family":"Baker","given":"Chris I."},{"family":"Behrmann","given":"Marlene"},{"family":"Olson","given":"Carl R."}],"issued":{"date-parts":[["2002",11]]}}},{"id":533,"uris":["http://zotero.org/users/409562/items/AAQPBMVR"],"uri":["http://zotero.org/users/409562/items/AAQPBMVR"],"itemData":{"id":533,"type":"article-journal","title":"The Neural Basis of Visual Object Learning","container-title":"Trends in cognitive sciences","page":"22","volume":"14","issue":"1","source":"PubMed Central","abstract":"Object vision in human and nonhuman primates is often cited as a primary example of adult plasticity in neural information processing. It has been hypothesized that visual experience leads to single neurons in the monkey brain with strong selectivity for complex objects, and to regions in the human brain with a preference for particular categories of highly familiar objects. This view suggests that adult visual experience causes dramatic local changes in the response properties of high-level visual cortex. Here, we review the current neurophysiological and neuroimaging evidence and find that the available data support a different conclusion: adult visual experience introduces moderate, relatively distributed effects that modulate a pre-existing, rich and flexible set of neural object representations.","DOI":"10.1016/j.tics.2009.11.002","ISSN":"1364-6613","note":"PMID: 19945336\nPMCID: PMC2818494","journalAbbreviation":"Trends Cogn Sci","author":[{"family":"Op de Beeck","given":"Hans P."},{"family":"Baker","given":"Chris I."}],"issued":{"date-parts":[["2010",1]]}}}],"schema":"https://github.com/citation-style-language/schema/raw/master/csl-citation.json"} </w:instrText>
      </w:r>
      <w:r w:rsidR="00FE3BBE">
        <w:rPr>
          <w:rFonts w:ascii="Times New Roman" w:hAnsi="Times New Roman" w:cs="Times New Roman"/>
        </w:rPr>
        <w:fldChar w:fldCharType="separate"/>
      </w:r>
      <w:r w:rsidR="00FB2EB7">
        <w:rPr>
          <w:rFonts w:ascii="Times New Roman" w:eastAsia="Times New Roman" w:hAnsi="Times New Roman" w:cs="Times New Roman"/>
        </w:rPr>
        <w:t>(Baker et al., 2002; Op de Beeck and Baker, 2010)</w:t>
      </w:r>
      <w:r w:rsidR="00FE3BBE">
        <w:rPr>
          <w:rFonts w:ascii="Times New Roman" w:hAnsi="Times New Roman" w:cs="Times New Roman"/>
        </w:rPr>
        <w:fldChar w:fldCharType="end"/>
      </w:r>
      <w:r w:rsidR="00044393">
        <w:rPr>
          <w:rFonts w:ascii="Times New Roman" w:hAnsi="Times New Roman" w:cs="Times New Roman"/>
        </w:rPr>
        <w:t>, and r</w:t>
      </w:r>
      <w:r w:rsidR="00701B40">
        <w:rPr>
          <w:rFonts w:ascii="Times New Roman" w:hAnsi="Times New Roman" w:cs="Times New Roman"/>
        </w:rPr>
        <w:t xml:space="preserve">epeated </w:t>
      </w:r>
      <w:r w:rsidR="002321B1">
        <w:rPr>
          <w:rFonts w:ascii="Times New Roman" w:hAnsi="Times New Roman" w:cs="Times New Roman"/>
        </w:rPr>
        <w:t xml:space="preserve">visual </w:t>
      </w:r>
      <w:r w:rsidR="007B10F2">
        <w:rPr>
          <w:rFonts w:ascii="Times New Roman" w:hAnsi="Times New Roman" w:cs="Times New Roman"/>
        </w:rPr>
        <w:t>e</w:t>
      </w:r>
      <w:r w:rsidR="00D41489">
        <w:rPr>
          <w:rFonts w:ascii="Times New Roman" w:hAnsi="Times New Roman" w:cs="Times New Roman"/>
        </w:rPr>
        <w:t>xposure</w:t>
      </w:r>
      <w:r w:rsidR="003B3BBE">
        <w:rPr>
          <w:rFonts w:ascii="Times New Roman" w:hAnsi="Times New Roman" w:cs="Times New Roman"/>
        </w:rPr>
        <w:t>s</w:t>
      </w:r>
      <w:r w:rsidR="007B10F2">
        <w:rPr>
          <w:rFonts w:ascii="Times New Roman" w:hAnsi="Times New Roman" w:cs="Times New Roman"/>
        </w:rPr>
        <w:t xml:space="preserve"> </w:t>
      </w:r>
      <w:r w:rsidR="00701B40">
        <w:rPr>
          <w:rFonts w:ascii="Times New Roman" w:hAnsi="Times New Roman" w:cs="Times New Roman"/>
        </w:rPr>
        <w:t>can</w:t>
      </w:r>
      <w:r w:rsidR="00D41489">
        <w:rPr>
          <w:rFonts w:ascii="Times New Roman" w:hAnsi="Times New Roman" w:cs="Times New Roman"/>
        </w:rPr>
        <w:t xml:space="preserve"> </w:t>
      </w:r>
      <w:r w:rsidR="005C17E9">
        <w:rPr>
          <w:rFonts w:ascii="Times New Roman" w:hAnsi="Times New Roman" w:cs="Times New Roman"/>
        </w:rPr>
        <w:t xml:space="preserve">increase </w:t>
      </w:r>
      <w:r w:rsidR="00F92916">
        <w:rPr>
          <w:rFonts w:ascii="Times New Roman" w:hAnsi="Times New Roman" w:cs="Times New Roman"/>
        </w:rPr>
        <w:t xml:space="preserve">neural </w:t>
      </w:r>
      <w:r w:rsidR="005C17E9">
        <w:rPr>
          <w:rFonts w:ascii="Times New Roman" w:hAnsi="Times New Roman" w:cs="Times New Roman"/>
        </w:rPr>
        <w:t xml:space="preserve">sensitivity </w:t>
      </w:r>
      <w:r w:rsidR="00FE5BF3">
        <w:rPr>
          <w:rFonts w:ascii="Times New Roman" w:hAnsi="Times New Roman" w:cs="Times New Roman"/>
        </w:rPr>
        <w:t>in human</w:t>
      </w:r>
      <w:r w:rsidR="00FF196B">
        <w:rPr>
          <w:rFonts w:ascii="Times New Roman" w:hAnsi="Times New Roman" w:cs="Times New Roman"/>
        </w:rPr>
        <w:t>s</w:t>
      </w:r>
      <w:r w:rsidR="00FE5BF3">
        <w:rPr>
          <w:rFonts w:ascii="Times New Roman" w:hAnsi="Times New Roman" w:cs="Times New Roman"/>
        </w:rPr>
        <w:t xml:space="preserve"> </w:t>
      </w:r>
      <w:r w:rsidR="005C17E9">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{"citationID":"pLsNraVR","properties":{"formattedCitation":"(Brants et al., 2016; Harel, 2016; Kourtzi et al., 2005; Sigman et al., 2005)","plainCitation":"(Brants et al., 2016; Harel, 2016; Kourtzi et al., 2005; Sigman et al., 2005)"},"citationItems":[{"id":4342,"uris":["http://zotero.org/users/409562/items/2TGGXJBE"],"uri":["http://zotero.org/users/409562/items/2TGGXJBE"],"itemData":{"id":4342,"type":"article-journal","title":"How learning might strengthen existing visual object representations in human object-selective cortex","container-title":"NeuroImage","page":"74-85","volume":"127","source":"ScienceDirect","abstract":"Visual object perception is an important function in primates which can be fine-tuned by experience, even in adults. Which factors determine the regions and the neurons that are modified by learning is still unclear. Recently, it was proposed that the exact cortical focus and distribution of learning effects might depend upon the pre-learning mapping of relevant functional properties and how this mapping determines the informativeness of neural units for the stimuli and the task to be learned. From this hypothesis we would expect that visual experience would strengthen the pre-learning distributed functional map of the relevant distinctive object properties. Here we present a first test of this prediction in twelve human subjects who were trained in object categorization and differentiation, preceded and followed by a functional magnetic resonance imaging session. Specifically, training increased the distributed multi-voxel pattern information for trained object distinctions in object-selective cortex, resulting in a generalization from pre-training multi-voxel activity patterns to after-training activity patterns. Simulations show that the increased selectivity combined with the inter-session generalization is consistent with a training-induced strengthening of a pre-existing selectivity map. No training-related neural changes were detected in other regions. In sum, training to categorize or individuate objects strengthened pre-existing representations in human object-selective cortex, providing a first indication that the neuroanatomical distribution of learning effects depends upon the pre-learning mapping of visual object properties.","DOI":"10.1016/j.neuroimage.2015.11.063","ISSN":"1053-8119","journalAbbreviation":"NeuroImage","author":[{"family":"Brants","given":"Marijke"},{"family":"Bulthé","given":"Jessica"},{"family":"Daniels","given":"Nicky"},{"family":"Wagemans","given":"Johan"},{"family":"Op de Beeck","given":"Hans P."}],"issued":{"date-parts":[["2016",2,15]]}}},{"id":4338,"uris":["http://zotero.org/users/409562/items/45SURF7H"],"uri":["http://zotero.org/users/409562/items/45SURF7H"],"itemData":{"id":4338,"type":"article-journal","title":"What is special about expertise? Visual expertise reveals the interactive nature of real-world object recognition","container-title":"Neuropsychologia","collection-title":"Special Issue: Functional Selectivity in Perceptual and Cognitive Systems - A Tribute to Shlomo Bentin (1946-2012)","page":"88-99","volume":"83","source":"ScienceDirect","abstract":"Ever since Diamond and Carey (1986. J. Exp. Psychol.: Gen., vol. 115, pp. 107–117) seminal work, the main model for studying expertise in visual object recognition (“visual expertise”) has been face perception. The underlying assumption was that since faces may be considered the ultimate domain of visual expertise, any face-processing signature might actually be a general characteristic of visual expertise. However, while humans are clearly experts in face recognition, visual expertise is not restricted to faces and can be observed in a variety of domains. This raises the question of whether face recognition is in fact the right model to study visual expertise, and if not, what are the common cognitive and neural characteristics of visual expertise. The current perspective article addresses this question by revisiting past and recent neuroimaging and behavioural works on visual expertise. The view of visual expertise that emerges from these works is that expertise is a unique phenomenon, with distinctive neural and cognitive characteristics. Specifically, visual expertise is a controlled, interactive process that develops from the reciprocal interactions between the visual system and multiple top-down factors, including semantic knowledge, top-down attentional control, and task relevance. These interactions enable the ability to flexibly access domain-specific information at multiple scales and levels guided by multiple recognition goals. Extensive visual experience with a given object category culminates in the recruitment of these multiple systems, and is reflected in widespread neural activity, extending well beyond visual cortex, to include higher-level cortical areas.","DOI":"10.1016/j.neuropsychologia.2015.06.004","ISSN":"0028-3932","shortTitle":"What is special about expertise?","journalAbbreviation":"Neuropsychologia","author":[{"family":"Harel","given":"Assaf"}],"issued":{"date-parts":[["2016",3,1]]}}},{"id":4095,"uris":["http://zotero.org/users/409562/items/CHCCQIW6"],"uri":["http://zotero.org/users/409562/items/CHCCQIW6"],"itemData":{"id":4095,"type":"article-journal","title":"Distributed neural plasticity for shape learning in the human visual cortex","container-title":"PLoS biology","page":"e204","volume":"3","issue":"7","source":"PubMed","abstract":"Expertise in recognizing objects in cluttered scenes is a critical skill for our interactions in complex environments and is thought to develop with learning. However, the neural implementation of object learning across stages of visual analysis in the human brain remains largely unknown. Using combined psychophysics and functional magnetic resonance imaging (fMRI), we show a link between shape-specific learning in cluttered scenes and distributed neuronal plasticity in the human visual cortex. We report stronger fMRI responses for trained than untrained shapes across early and higher visual areas when observers learned to detect low-salience shapes in noisy backgrounds. However, training with high-salience pop-out targets resulted in lower fMRI responses for trained than untrained shapes in higher occipitotemporal areas. These findings suggest that learning of camouflaged shapes is mediated by increasing neural sensitivity across visual areas to bolster target segmentation and feature integration. In contrast, learning of prominent pop-out shapes is mediated by associations at higher occipitotemporal areas that support sparser coding of the critical features for target recognition. We propose that the human brain learns novel objects in complex scenes by reorganizing shape processing across visual areas, while taking advantage of natural image correlations that determine the distinctiveness of target shapes.","DOI":"10.1371/journal.pbio.0030204","ISSN":"1545-7885","note":"PMID: 15934786\nPMCID: PMC1150289","journalAbbreviation":"PLoS Biol.","language":"eng","author":[{"family":"Kourtzi","given":"Zoe"},{"family":"Betts","given":"Lisa R."},{"family":"Sarkheil","given":"Pegah"},{"family":"Welchman","given":"Andrew E."}],"issued":{"date-parts":[["2005",7]]}}},{"id":4353,"uris":["http://zotero.org/users/409562/items/4VVIQ5E2"],"uri":["http://zotero.org/users/409562/items/4VVIQ5E2"],"itemData":{"id":4353,"type":"article-journal","title":"Top-Down Reorganization of Activity in the Visual Pathway after Learning a Shape Identification Task","container-title":"Neuron","page":"823-835","volume":"46","issue":"5","source":"PubMed Central","abstract":"Learning in shape identification led to global changes in activation across the entire visual pathway, as revealed with whole-brain fMRI. Following extensive training in a shape identification task, brain activity associated with trained shapes relative to the untrained shapes showed: (1) an increased level of activity in retinotopic cortex (RC), (2) a decrease in activation of the lateral occipital cortex (LO), and (3) a decrease in the dorsal attentional network. In addition, RC activations became more correlated (and LO activation, less correlated) with performance. When comparing target-present and target-absent trials within the trained condition, we observed a similar decrease in the dorsal attentional network but not in the visual cortices. These findings indicate a large-scale reorganization of activity in the visual pathway as a result of learning, with the RC becoming more involved (and the LO, less involved) and that these changes are triggered in a top-down manner depending on the perceptual task performed.","DOI":"10.1016/j.neuron.2005.05.014","ISSN":"0896-6273","note":"PMID: 15924867\nPMCID: PMC1440484","journalAbbreviation":"Neuron","author":[{"family":"Sigman","given":"Mariano"},{"family":"Pan","given":"Hong"},{"family":"Yang","given":"Yihong"},{"family":"Stern","given":"Emily"},{"family":"Silbersweig","given":"David"},{"family":"Gilbert","given":"Charles D."}],"issued":{"date-parts":[["2005",6,2]]}}}],"schema":"https://github.com/citation-style-language/schema/raw/master/csl-citation.json"} </w:instrText>
      </w:r>
      <w:r w:rsidR="005C17E9">
        <w:rPr>
          <w:rFonts w:ascii="Times New Roman" w:hAnsi="Times New Roman" w:cs="Times New Roman"/>
        </w:rPr>
        <w:fldChar w:fldCharType="separate"/>
      </w:r>
      <w:r w:rsidR="00711C0D">
        <w:rPr>
          <w:rFonts w:ascii="Times New Roman" w:eastAsia="Times New Roman" w:hAnsi="Times New Roman" w:cs="Times New Roman"/>
        </w:rPr>
        <w:t>(Brants et al., 2016; Harel, 2016; Kourtzi et al., 2005; Sigman et al., 2005)</w:t>
      </w:r>
      <w:r w:rsidR="005C17E9">
        <w:rPr>
          <w:rFonts w:ascii="Times New Roman" w:hAnsi="Times New Roman" w:cs="Times New Roman"/>
        </w:rPr>
        <w:fldChar w:fldCharType="end"/>
      </w:r>
      <w:r w:rsidR="005D0042">
        <w:rPr>
          <w:rFonts w:ascii="Times New Roman" w:hAnsi="Times New Roman" w:cs="Times New Roman"/>
        </w:rPr>
        <w:t xml:space="preserve">. </w:t>
      </w:r>
      <w:r w:rsidR="00FF196B">
        <w:rPr>
          <w:rFonts w:ascii="Times New Roman" w:hAnsi="Times New Roman" w:cs="Times New Roman"/>
        </w:rPr>
        <w:t xml:space="preserve">Although </w:t>
      </w:r>
      <w:r w:rsidR="00FF196B">
        <w:t xml:space="preserve">these </w:t>
      </w:r>
      <w:r w:rsidR="00336481">
        <w:rPr>
          <w:rFonts w:ascii="Times New Roman" w:hAnsi="Times New Roman" w:cs="Times New Roman"/>
        </w:rPr>
        <w:t xml:space="preserve">changes </w:t>
      </w:r>
      <w:r w:rsidR="00FF196B">
        <w:rPr>
          <w:rFonts w:ascii="Times New Roman" w:hAnsi="Times New Roman" w:cs="Times New Roman"/>
        </w:rPr>
        <w:t xml:space="preserve">can be </w:t>
      </w:r>
      <w:r w:rsidR="008A21B0">
        <w:rPr>
          <w:rFonts w:ascii="Times New Roman" w:hAnsi="Times New Roman" w:cs="Times New Roman"/>
        </w:rPr>
        <w:t>induced by</w:t>
      </w:r>
      <w:r w:rsidR="007E16F1">
        <w:rPr>
          <w:rFonts w:ascii="Times New Roman" w:hAnsi="Times New Roman" w:cs="Times New Roman"/>
        </w:rPr>
        <w:t xml:space="preserve"> </w:t>
      </w:r>
      <w:r w:rsidR="00336481">
        <w:rPr>
          <w:rFonts w:ascii="Times New Roman" w:hAnsi="Times New Roman" w:cs="Times New Roman"/>
        </w:rPr>
        <w:t xml:space="preserve">repeated </w:t>
      </w:r>
      <w:r w:rsidR="007E16F1">
        <w:rPr>
          <w:rFonts w:ascii="Times New Roman" w:hAnsi="Times New Roman" w:cs="Times New Roman"/>
        </w:rPr>
        <w:t>visual presentations (i.e., experience-dependent plasticity</w:t>
      </w:r>
      <w:r w:rsidR="00FF196B">
        <w:rPr>
          <w:rFonts w:ascii="Times New Roman" w:hAnsi="Times New Roman" w:cs="Times New Roman"/>
        </w:rPr>
        <w:t xml:space="preserve">), humans </w:t>
      </w:r>
      <w:r w:rsidR="00432248">
        <w:rPr>
          <w:rFonts w:ascii="Times New Roman" w:hAnsi="Times New Roman" w:cs="Times New Roman"/>
        </w:rPr>
        <w:t>do not require</w:t>
      </w:r>
      <w:r w:rsidR="00B17C43">
        <w:rPr>
          <w:rFonts w:ascii="Times New Roman" w:hAnsi="Times New Roman" w:cs="Times New Roman"/>
        </w:rPr>
        <w:t xml:space="preserve"> </w:t>
      </w:r>
      <w:r w:rsidR="00756C76">
        <w:rPr>
          <w:rFonts w:ascii="Times New Roman" w:hAnsi="Times New Roman" w:cs="Times New Roman"/>
        </w:rPr>
        <w:t>a large number of</w:t>
      </w:r>
      <w:r w:rsidR="00906177">
        <w:rPr>
          <w:rFonts w:ascii="Times New Roman" w:hAnsi="Times New Roman" w:cs="Times New Roman"/>
        </w:rPr>
        <w:t xml:space="preserve"> </w:t>
      </w:r>
      <w:r w:rsidR="00432248">
        <w:rPr>
          <w:rFonts w:ascii="Times New Roman" w:hAnsi="Times New Roman" w:cs="Times New Roman"/>
        </w:rPr>
        <w:t xml:space="preserve">visual </w:t>
      </w:r>
      <w:r w:rsidR="00906177">
        <w:rPr>
          <w:rFonts w:ascii="Times New Roman" w:hAnsi="Times New Roman" w:cs="Times New Roman"/>
        </w:rPr>
        <w:t>exposures</w:t>
      </w:r>
      <w:r w:rsidR="00115F01">
        <w:rPr>
          <w:rFonts w:ascii="Times New Roman" w:hAnsi="Times New Roman" w:cs="Times New Roman"/>
        </w:rPr>
        <w:t xml:space="preserve"> </w:t>
      </w:r>
      <w:r w:rsidR="00FE5AEE">
        <w:rPr>
          <w:rFonts w:ascii="Times New Roman" w:hAnsi="Times New Roman" w:cs="Times New Roman"/>
        </w:rPr>
        <w:t>to learn visual properties</w:t>
      </w:r>
      <w:r w:rsidR="00306FB1">
        <w:rPr>
          <w:rFonts w:ascii="Times New Roman" w:hAnsi="Times New Roman" w:cs="Times New Roman"/>
        </w:rPr>
        <w:t xml:space="preserve">. </w:t>
      </w:r>
      <w:r w:rsidR="00906177">
        <w:rPr>
          <w:rFonts w:ascii="Times New Roman" w:hAnsi="Times New Roman" w:cs="Times New Roman"/>
        </w:rPr>
        <w:t>A</w:t>
      </w:r>
      <w:r w:rsidR="00115F01">
        <w:rPr>
          <w:rFonts w:ascii="Times New Roman" w:hAnsi="Times New Roman" w:cs="Times New Roman"/>
        </w:rPr>
        <w:t xml:space="preserve"> person can</w:t>
      </w:r>
      <w:r w:rsidR="00906177">
        <w:rPr>
          <w:rFonts w:ascii="Times New Roman" w:hAnsi="Times New Roman" w:cs="Times New Roman"/>
        </w:rPr>
        <w:t xml:space="preserve"> instead</w:t>
      </w:r>
      <w:r w:rsidR="000015C4">
        <w:rPr>
          <w:rFonts w:ascii="Times New Roman" w:hAnsi="Times New Roman" w:cs="Times New Roman"/>
        </w:rPr>
        <w:t xml:space="preserve"> acquire this knowledge</w:t>
      </w:r>
      <w:r w:rsidR="00906177">
        <w:rPr>
          <w:rFonts w:ascii="Times New Roman" w:hAnsi="Times New Roman" w:cs="Times New Roman"/>
        </w:rPr>
        <w:t xml:space="preserve"> through language</w:t>
      </w:r>
      <w:r w:rsidR="00306FB1">
        <w:rPr>
          <w:rFonts w:ascii="Times New Roman" w:hAnsi="Times New Roman" w:cs="Times New Roman"/>
        </w:rPr>
        <w:t xml:space="preserve">. </w:t>
      </w:r>
      <w:r w:rsidR="000015C4">
        <w:rPr>
          <w:rFonts w:ascii="Times New Roman" w:hAnsi="Times New Roman" w:cs="Times New Roman"/>
        </w:rPr>
        <w:t>Here, w</w:t>
      </w:r>
      <w:r w:rsidR="00DF41D9">
        <w:rPr>
          <w:rFonts w:ascii="Times New Roman" w:hAnsi="Times New Roman" w:cs="Times New Roman"/>
        </w:rPr>
        <w:t>e investigate how</w:t>
      </w:r>
      <w:r w:rsidR="00432248">
        <w:rPr>
          <w:rFonts w:ascii="Times New Roman" w:hAnsi="Times New Roman" w:cs="Times New Roman"/>
        </w:rPr>
        <w:t xml:space="preserve"> activity in</w:t>
      </w:r>
      <w:r w:rsidR="00DF41D9">
        <w:rPr>
          <w:rFonts w:ascii="Times New Roman" w:hAnsi="Times New Roman" w:cs="Times New Roman"/>
        </w:rPr>
        <w:t xml:space="preserve"> </w:t>
      </w:r>
      <w:r w:rsidR="005538B4">
        <w:rPr>
          <w:rFonts w:ascii="Times New Roman" w:hAnsi="Times New Roman" w:cs="Times New Roman"/>
        </w:rPr>
        <w:t xml:space="preserve">visual </w:t>
      </w:r>
      <w:r w:rsidR="00DF41D9">
        <w:rPr>
          <w:rFonts w:ascii="Times New Roman" w:hAnsi="Times New Roman" w:cs="Times New Roman"/>
        </w:rPr>
        <w:t xml:space="preserve">cortex is </w:t>
      </w:r>
      <w:r w:rsidR="00432248">
        <w:rPr>
          <w:rFonts w:ascii="Times New Roman" w:hAnsi="Times New Roman" w:cs="Times New Roman"/>
        </w:rPr>
        <w:t xml:space="preserve">changed after humans </w:t>
      </w:r>
      <w:r w:rsidR="008E710E">
        <w:rPr>
          <w:rFonts w:ascii="Times New Roman" w:hAnsi="Times New Roman" w:cs="Times New Roman"/>
        </w:rPr>
        <w:t>learn</w:t>
      </w:r>
      <w:r w:rsidR="0035008F">
        <w:rPr>
          <w:rFonts w:ascii="Times New Roman" w:hAnsi="Times New Roman" w:cs="Times New Roman"/>
        </w:rPr>
        <w:t xml:space="preserve"> an item’s</w:t>
      </w:r>
      <w:r w:rsidR="008E710E">
        <w:rPr>
          <w:rFonts w:ascii="Times New Roman" w:hAnsi="Times New Roman" w:cs="Times New Roman"/>
        </w:rPr>
        <w:t xml:space="preserve"> </w:t>
      </w:r>
      <w:r w:rsidR="00906177">
        <w:rPr>
          <w:rFonts w:ascii="Times New Roman" w:hAnsi="Times New Roman" w:cs="Times New Roman"/>
        </w:rPr>
        <w:t xml:space="preserve">real-world </w:t>
      </w:r>
      <w:r w:rsidR="008E710E">
        <w:rPr>
          <w:rFonts w:ascii="Times New Roman" w:hAnsi="Times New Roman" w:cs="Times New Roman"/>
        </w:rPr>
        <w:t>size</w:t>
      </w:r>
      <w:r w:rsidR="00183F2D">
        <w:rPr>
          <w:rFonts w:ascii="Times New Roman" w:hAnsi="Times New Roman" w:cs="Times New Roman"/>
        </w:rPr>
        <w:t>.</w:t>
      </w:r>
    </w:p>
    <w:p w14:paraId="28563D93" w14:textId="0F1CAD92" w:rsidR="00ED69AF" w:rsidRDefault="00B661A1" w:rsidP="00EC06D6">
      <w:pPr>
        <w:spacing w:line="480" w:lineRule="auto"/>
        <w:ind w:firstLine="720"/>
        <w:rPr>
          <w:rFonts w:ascii="Times New Roman" w:hAnsi="Times New Roman" w:cs="Times New Roman"/>
        </w:rPr>
      </w:pPr>
      <w:r>
        <w:rPr>
          <w:rFonts w:ascii="Times New Roman" w:hAnsi="Times New Roman" w:cs="Times New Roman"/>
        </w:rPr>
        <w:t xml:space="preserve">Knowing an item’s </w:t>
      </w:r>
      <w:r w:rsidR="00923563">
        <w:rPr>
          <w:rFonts w:ascii="Times New Roman" w:hAnsi="Times New Roman" w:cs="Times New Roman"/>
        </w:rPr>
        <w:t xml:space="preserve">real-world </w:t>
      </w:r>
      <w:r w:rsidR="00AF49F3">
        <w:rPr>
          <w:rFonts w:ascii="Times New Roman" w:hAnsi="Times New Roman" w:cs="Times New Roman"/>
        </w:rPr>
        <w:t xml:space="preserve">size </w:t>
      </w:r>
      <w:r>
        <w:rPr>
          <w:rFonts w:ascii="Times New Roman" w:hAnsi="Times New Roman" w:cs="Times New Roman"/>
        </w:rPr>
        <w:t xml:space="preserve">is important </w:t>
      </w:r>
      <w:r w:rsidR="00810BEB">
        <w:rPr>
          <w:rFonts w:ascii="Times New Roman" w:hAnsi="Times New Roman" w:cs="Times New Roman"/>
        </w:rPr>
        <w:t xml:space="preserve">for </w:t>
      </w:r>
      <w:r w:rsidR="00414911">
        <w:rPr>
          <w:rFonts w:ascii="Times New Roman" w:hAnsi="Times New Roman" w:cs="Times New Roman"/>
        </w:rPr>
        <w:t xml:space="preserve">correctly </w:t>
      </w:r>
      <w:r w:rsidR="00810BEB">
        <w:rPr>
          <w:rFonts w:ascii="Times New Roman" w:hAnsi="Times New Roman" w:cs="Times New Roman"/>
        </w:rPr>
        <w:t xml:space="preserve">judging </w:t>
      </w:r>
      <w:r w:rsidR="00A36F61">
        <w:rPr>
          <w:rFonts w:ascii="Times New Roman" w:hAnsi="Times New Roman" w:cs="Times New Roman"/>
        </w:rPr>
        <w:t>its</w:t>
      </w:r>
      <w:r w:rsidR="000015C4">
        <w:rPr>
          <w:rFonts w:ascii="Times New Roman" w:hAnsi="Times New Roman" w:cs="Times New Roman"/>
        </w:rPr>
        <w:t xml:space="preserve"> distance </w:t>
      </w:r>
      <w:r w:rsidR="00213F2F">
        <w:rPr>
          <w:rFonts w:ascii="Times New Roman" w:hAnsi="Times New Roman" w:cs="Times New Roman"/>
        </w:rPr>
        <w:t>(</w:t>
      </w:r>
      <w:r w:rsidR="00FF07E9">
        <w:rPr>
          <w:rFonts w:ascii="Times New Roman" w:hAnsi="Times New Roman" w:cs="Times New Roman"/>
        </w:rPr>
        <w:t xml:space="preserve">which can be </w:t>
      </w:r>
      <w:r w:rsidR="00213F2F">
        <w:rPr>
          <w:rFonts w:ascii="Times New Roman" w:hAnsi="Times New Roman" w:cs="Times New Roman"/>
        </w:rPr>
        <w:t xml:space="preserve">determined </w:t>
      </w:r>
      <w:r w:rsidR="00D76232">
        <w:rPr>
          <w:rFonts w:ascii="Times New Roman" w:hAnsi="Times New Roman" w:cs="Times New Roman"/>
        </w:rPr>
        <w:t>through</w:t>
      </w:r>
      <w:r w:rsidR="00810BEB">
        <w:rPr>
          <w:rFonts w:ascii="Times New Roman" w:hAnsi="Times New Roman" w:cs="Times New Roman"/>
        </w:rPr>
        <w:t xml:space="preserve"> </w:t>
      </w:r>
      <w:r w:rsidR="00213F2F">
        <w:rPr>
          <w:rFonts w:ascii="Times New Roman" w:hAnsi="Times New Roman" w:cs="Times New Roman"/>
        </w:rPr>
        <w:t xml:space="preserve">the </w:t>
      </w:r>
      <w:r w:rsidR="00810BEB">
        <w:rPr>
          <w:rFonts w:ascii="Times New Roman" w:hAnsi="Times New Roman" w:cs="Times New Roman"/>
        </w:rPr>
        <w:t xml:space="preserve">size of the current </w:t>
      </w:r>
      <w:r w:rsidR="00B94EC8">
        <w:rPr>
          <w:rFonts w:ascii="Times New Roman" w:hAnsi="Times New Roman" w:cs="Times New Roman"/>
        </w:rPr>
        <w:t>retinal imprint</w:t>
      </w:r>
      <w:r w:rsidR="00213F2F">
        <w:rPr>
          <w:rFonts w:ascii="Times New Roman" w:hAnsi="Times New Roman" w:cs="Times New Roman"/>
        </w:rPr>
        <w:t xml:space="preserve"> and </w:t>
      </w:r>
      <w:r w:rsidR="00FF07E9">
        <w:rPr>
          <w:rFonts w:ascii="Times New Roman" w:hAnsi="Times New Roman" w:cs="Times New Roman"/>
        </w:rPr>
        <w:t>knowledge of its actual</w:t>
      </w:r>
      <w:r w:rsidR="0035008F">
        <w:rPr>
          <w:rFonts w:ascii="Times New Roman" w:hAnsi="Times New Roman" w:cs="Times New Roman"/>
        </w:rPr>
        <w:t xml:space="preserve"> </w:t>
      </w:r>
      <w:r w:rsidR="00D76232">
        <w:rPr>
          <w:rFonts w:ascii="Times New Roman" w:hAnsi="Times New Roman" w:cs="Times New Roman"/>
        </w:rPr>
        <w:t>size</w:t>
      </w:r>
      <w:r w:rsidR="00213F2F">
        <w:rPr>
          <w:rFonts w:ascii="Times New Roman" w:hAnsi="Times New Roman" w:cs="Times New Roman"/>
        </w:rPr>
        <w:t>).</w:t>
      </w:r>
      <w:r w:rsidR="00855BE4">
        <w:rPr>
          <w:rFonts w:ascii="Times New Roman" w:hAnsi="Times New Roman" w:cs="Times New Roman"/>
        </w:rPr>
        <w:t xml:space="preserve"> </w:t>
      </w:r>
      <w:r w:rsidR="009364D7">
        <w:rPr>
          <w:rFonts w:ascii="Times New Roman" w:hAnsi="Times New Roman" w:cs="Times New Roman"/>
        </w:rPr>
        <w:t xml:space="preserve">Although </w:t>
      </w:r>
      <w:r w:rsidR="00414911">
        <w:rPr>
          <w:rFonts w:ascii="Times New Roman" w:hAnsi="Times New Roman" w:cs="Times New Roman"/>
        </w:rPr>
        <w:t>few studies have</w:t>
      </w:r>
      <w:r w:rsidR="00834FC5">
        <w:rPr>
          <w:rFonts w:ascii="Times New Roman" w:hAnsi="Times New Roman" w:cs="Times New Roman"/>
        </w:rPr>
        <w:t xml:space="preserve"> examined how learning the</w:t>
      </w:r>
      <w:r w:rsidR="009364D7">
        <w:rPr>
          <w:rFonts w:ascii="Times New Roman" w:hAnsi="Times New Roman" w:cs="Times New Roman"/>
        </w:rPr>
        <w:t xml:space="preserve"> real-world size of new </w:t>
      </w:r>
      <w:r w:rsidR="00017061">
        <w:rPr>
          <w:rFonts w:ascii="Times New Roman" w:hAnsi="Times New Roman" w:cs="Times New Roman"/>
        </w:rPr>
        <w:t xml:space="preserve">visual </w:t>
      </w:r>
      <w:r w:rsidR="009364D7">
        <w:rPr>
          <w:rFonts w:ascii="Times New Roman" w:hAnsi="Times New Roman" w:cs="Times New Roman"/>
        </w:rPr>
        <w:t>concepts</w:t>
      </w:r>
      <w:r w:rsidR="00EC4B66">
        <w:rPr>
          <w:rFonts w:ascii="Times New Roman" w:hAnsi="Times New Roman" w:cs="Times New Roman"/>
        </w:rPr>
        <w:t xml:space="preserve"> through instruction</w:t>
      </w:r>
      <w:r w:rsidR="009364D7">
        <w:rPr>
          <w:rFonts w:ascii="Times New Roman" w:hAnsi="Times New Roman" w:cs="Times New Roman"/>
        </w:rPr>
        <w:t xml:space="preserve"> </w:t>
      </w:r>
      <w:r w:rsidR="00EC4B66">
        <w:rPr>
          <w:rFonts w:ascii="Times New Roman" w:hAnsi="Times New Roman" w:cs="Times New Roman"/>
        </w:rPr>
        <w:t>affect</w:t>
      </w:r>
      <w:r w:rsidR="00FF07E9">
        <w:rPr>
          <w:rFonts w:ascii="Times New Roman" w:hAnsi="Times New Roman" w:cs="Times New Roman"/>
        </w:rPr>
        <w:t>s</w:t>
      </w:r>
      <w:r w:rsidR="00017061">
        <w:rPr>
          <w:rFonts w:ascii="Times New Roman" w:hAnsi="Times New Roman" w:cs="Times New Roman"/>
        </w:rPr>
        <w:t xml:space="preserve"> brain systems</w:t>
      </w:r>
      <w:r w:rsidR="009364D7">
        <w:rPr>
          <w:rFonts w:ascii="Times New Roman" w:hAnsi="Times New Roman" w:cs="Times New Roman"/>
        </w:rPr>
        <w:t xml:space="preserve">, </w:t>
      </w:r>
      <w:r w:rsidR="00017061">
        <w:rPr>
          <w:rFonts w:ascii="Times New Roman" w:hAnsi="Times New Roman" w:cs="Times New Roman"/>
        </w:rPr>
        <w:t>s</w:t>
      </w:r>
      <w:r w:rsidR="00863B8B">
        <w:rPr>
          <w:rFonts w:ascii="Times New Roman" w:hAnsi="Times New Roman" w:cs="Times New Roman"/>
        </w:rPr>
        <w:t xml:space="preserve">ome prior </w:t>
      </w:r>
      <w:r w:rsidR="00414911">
        <w:rPr>
          <w:rFonts w:ascii="Times New Roman" w:hAnsi="Times New Roman" w:cs="Times New Roman"/>
        </w:rPr>
        <w:t>studies have</w:t>
      </w:r>
      <w:r w:rsidR="00863B8B">
        <w:rPr>
          <w:rFonts w:ascii="Times New Roman" w:hAnsi="Times New Roman" w:cs="Times New Roman"/>
        </w:rPr>
        <w:t xml:space="preserve"> examined </w:t>
      </w:r>
      <w:r w:rsidR="00211702">
        <w:rPr>
          <w:rFonts w:ascii="Times New Roman" w:hAnsi="Times New Roman" w:cs="Times New Roman"/>
        </w:rPr>
        <w:t>how real-world size is represented in the ventral stream</w:t>
      </w:r>
      <w:r w:rsidR="00D87047">
        <w:rPr>
          <w:rFonts w:ascii="Times New Roman" w:hAnsi="Times New Roman" w:cs="Times New Roman"/>
        </w:rPr>
        <w:t xml:space="preserve">. </w:t>
      </w:r>
      <w:r w:rsidR="000015C4">
        <w:rPr>
          <w:rFonts w:ascii="Times New Roman" w:hAnsi="Times New Roman" w:cs="Times New Roman"/>
        </w:rPr>
        <w:t>Such studies differ in t</w:t>
      </w:r>
      <w:r w:rsidR="00AC1A2B">
        <w:rPr>
          <w:rFonts w:ascii="Times New Roman" w:hAnsi="Times New Roman" w:cs="Times New Roman"/>
        </w:rPr>
        <w:t>wo key dimensions</w:t>
      </w:r>
      <w:r w:rsidR="00E57BD8">
        <w:rPr>
          <w:rFonts w:ascii="Times New Roman" w:hAnsi="Times New Roman" w:cs="Times New Roman"/>
        </w:rPr>
        <w:t xml:space="preserve">: </w:t>
      </w:r>
      <w:proofErr w:type="spellStart"/>
      <w:r w:rsidR="00E57BD8">
        <w:rPr>
          <w:rFonts w:ascii="Times New Roman" w:hAnsi="Times New Roman" w:cs="Times New Roman"/>
        </w:rPr>
        <w:t>i</w:t>
      </w:r>
      <w:proofErr w:type="spellEnd"/>
      <w:r w:rsidR="00E57BD8">
        <w:rPr>
          <w:rFonts w:ascii="Times New Roman" w:hAnsi="Times New Roman" w:cs="Times New Roman"/>
        </w:rPr>
        <w:t xml:space="preserve">) </w:t>
      </w:r>
      <w:r w:rsidR="005C464B">
        <w:rPr>
          <w:rFonts w:ascii="Times New Roman" w:hAnsi="Times New Roman" w:cs="Times New Roman"/>
        </w:rPr>
        <w:t>whether</w:t>
      </w:r>
      <w:r w:rsidR="00D87047">
        <w:rPr>
          <w:rFonts w:ascii="Times New Roman" w:hAnsi="Times New Roman" w:cs="Times New Roman"/>
        </w:rPr>
        <w:t xml:space="preserve"> </w:t>
      </w:r>
      <w:r w:rsidR="00EC4B66">
        <w:rPr>
          <w:rFonts w:ascii="Times New Roman" w:hAnsi="Times New Roman" w:cs="Times New Roman"/>
        </w:rPr>
        <w:t xml:space="preserve">they </w:t>
      </w:r>
      <w:r w:rsidR="00ED69AF">
        <w:rPr>
          <w:rFonts w:ascii="Times New Roman" w:hAnsi="Times New Roman" w:cs="Times New Roman"/>
        </w:rPr>
        <w:t>probe</w:t>
      </w:r>
      <w:r w:rsidR="001F5A62">
        <w:rPr>
          <w:rFonts w:ascii="Times New Roman" w:hAnsi="Times New Roman" w:cs="Times New Roman"/>
        </w:rPr>
        <w:t xml:space="preserve"> </w:t>
      </w:r>
      <w:r w:rsidR="00CA5BC5">
        <w:rPr>
          <w:rFonts w:ascii="Times New Roman" w:hAnsi="Times New Roman" w:cs="Times New Roman"/>
        </w:rPr>
        <w:t>how univariate responses</w:t>
      </w:r>
      <w:r w:rsidR="003D7665">
        <w:rPr>
          <w:rFonts w:ascii="Times New Roman" w:hAnsi="Times New Roman" w:cs="Times New Roman"/>
        </w:rPr>
        <w:t xml:space="preserve"> </w:t>
      </w:r>
      <w:r w:rsidR="008215ED">
        <w:rPr>
          <w:rFonts w:ascii="Times New Roman" w:hAnsi="Times New Roman" w:cs="Times New Roman"/>
        </w:rPr>
        <w:t>vary</w:t>
      </w:r>
      <w:r w:rsidR="00147B0B">
        <w:rPr>
          <w:rFonts w:ascii="Times New Roman" w:hAnsi="Times New Roman" w:cs="Times New Roman"/>
        </w:rPr>
        <w:t xml:space="preserve"> across </w:t>
      </w:r>
      <w:r w:rsidR="0035008F">
        <w:rPr>
          <w:rFonts w:ascii="Times New Roman" w:hAnsi="Times New Roman" w:cs="Times New Roman"/>
        </w:rPr>
        <w:t xml:space="preserve">areas of </w:t>
      </w:r>
      <w:r w:rsidR="00147B0B">
        <w:rPr>
          <w:rFonts w:ascii="Times New Roman" w:hAnsi="Times New Roman" w:cs="Times New Roman"/>
        </w:rPr>
        <w:t>cortex</w:t>
      </w:r>
      <w:r w:rsidR="00FF07E9">
        <w:rPr>
          <w:rFonts w:ascii="Times New Roman" w:hAnsi="Times New Roman" w:cs="Times New Roman"/>
        </w:rPr>
        <w:t>,</w:t>
      </w:r>
      <w:r w:rsidR="003D7665">
        <w:rPr>
          <w:rFonts w:ascii="Times New Roman" w:hAnsi="Times New Roman" w:cs="Times New Roman"/>
        </w:rPr>
        <w:t xml:space="preserve"> </w:t>
      </w:r>
      <w:r w:rsidR="003C0701">
        <w:rPr>
          <w:rFonts w:ascii="Times New Roman" w:hAnsi="Times New Roman" w:cs="Times New Roman"/>
        </w:rPr>
        <w:t xml:space="preserve">or </w:t>
      </w:r>
      <w:r w:rsidR="005C464B">
        <w:rPr>
          <w:rFonts w:ascii="Times New Roman" w:hAnsi="Times New Roman" w:cs="Times New Roman"/>
        </w:rPr>
        <w:t xml:space="preserve">examine size </w:t>
      </w:r>
      <w:r w:rsidR="00AC1A2B">
        <w:rPr>
          <w:rFonts w:ascii="Times New Roman" w:hAnsi="Times New Roman" w:cs="Times New Roman"/>
        </w:rPr>
        <w:t>in multi-voxel patterns</w:t>
      </w:r>
      <w:r w:rsidR="00E57BD8">
        <w:rPr>
          <w:rFonts w:ascii="Times New Roman" w:hAnsi="Times New Roman" w:cs="Times New Roman"/>
        </w:rPr>
        <w:t>; ii)</w:t>
      </w:r>
      <w:r w:rsidR="003A0849">
        <w:rPr>
          <w:rFonts w:ascii="Times New Roman" w:hAnsi="Times New Roman" w:cs="Times New Roman"/>
        </w:rPr>
        <w:t xml:space="preserve"> </w:t>
      </w:r>
      <w:r w:rsidR="007C69D4">
        <w:rPr>
          <w:rFonts w:ascii="Times New Roman" w:hAnsi="Times New Roman" w:cs="Times New Roman"/>
        </w:rPr>
        <w:t>the extent to which they find</w:t>
      </w:r>
      <w:r w:rsidR="00EC4B66">
        <w:rPr>
          <w:rFonts w:ascii="Times New Roman" w:hAnsi="Times New Roman" w:cs="Times New Roman"/>
        </w:rPr>
        <w:t xml:space="preserve"> evidence of</w:t>
      </w:r>
      <w:r w:rsidR="00147B0B">
        <w:rPr>
          <w:rFonts w:ascii="Times New Roman" w:hAnsi="Times New Roman" w:cs="Times New Roman"/>
        </w:rPr>
        <w:t xml:space="preserve"> </w:t>
      </w:r>
      <w:r w:rsidR="00654BDE">
        <w:rPr>
          <w:rFonts w:ascii="Times New Roman" w:hAnsi="Times New Roman" w:cs="Times New Roman"/>
        </w:rPr>
        <w:t>size differences in</w:t>
      </w:r>
      <w:r w:rsidR="00132B4D">
        <w:rPr>
          <w:rFonts w:ascii="Times New Roman" w:hAnsi="Times New Roman" w:cs="Times New Roman"/>
        </w:rPr>
        <w:t xml:space="preserve"> </w:t>
      </w:r>
      <w:r w:rsidR="00654BDE">
        <w:rPr>
          <w:rFonts w:ascii="Times New Roman" w:hAnsi="Times New Roman" w:cs="Times New Roman"/>
        </w:rPr>
        <w:t>early visual</w:t>
      </w:r>
      <w:r w:rsidR="00147B0B">
        <w:rPr>
          <w:rFonts w:ascii="Times New Roman" w:hAnsi="Times New Roman" w:cs="Times New Roman"/>
        </w:rPr>
        <w:t xml:space="preserve"> cortex</w:t>
      </w:r>
      <w:r w:rsidR="00654BDE">
        <w:rPr>
          <w:rFonts w:ascii="Times New Roman" w:hAnsi="Times New Roman" w:cs="Times New Roman"/>
        </w:rPr>
        <w:t xml:space="preserve"> or</w:t>
      </w:r>
      <w:r w:rsidR="00147B0B">
        <w:rPr>
          <w:rFonts w:ascii="Times New Roman" w:hAnsi="Times New Roman" w:cs="Times New Roman"/>
        </w:rPr>
        <w:t xml:space="preserve"> higher-level</w:t>
      </w:r>
      <w:r w:rsidR="00654BDE">
        <w:rPr>
          <w:rFonts w:ascii="Times New Roman" w:hAnsi="Times New Roman" w:cs="Times New Roman"/>
        </w:rPr>
        <w:t xml:space="preserve"> </w:t>
      </w:r>
      <w:r w:rsidR="00901DF1">
        <w:rPr>
          <w:rFonts w:ascii="Times New Roman" w:hAnsi="Times New Roman" w:cs="Times New Roman"/>
        </w:rPr>
        <w:t>ventral temporal (</w:t>
      </w:r>
      <w:r w:rsidR="00654BDE">
        <w:rPr>
          <w:rFonts w:ascii="Times New Roman" w:hAnsi="Times New Roman" w:cs="Times New Roman"/>
        </w:rPr>
        <w:t>VT</w:t>
      </w:r>
      <w:r w:rsidR="00901DF1">
        <w:rPr>
          <w:rFonts w:ascii="Times New Roman" w:hAnsi="Times New Roman" w:cs="Times New Roman"/>
        </w:rPr>
        <w:t>)</w:t>
      </w:r>
      <w:r w:rsidR="00654BDE">
        <w:rPr>
          <w:rFonts w:ascii="Times New Roman" w:hAnsi="Times New Roman" w:cs="Times New Roman"/>
        </w:rPr>
        <w:t xml:space="preserve"> cortex</w:t>
      </w:r>
      <w:r w:rsidR="00132B4D">
        <w:rPr>
          <w:rFonts w:ascii="Times New Roman" w:hAnsi="Times New Roman" w:cs="Times New Roman"/>
        </w:rPr>
        <w:t>.</w:t>
      </w:r>
    </w:p>
    <w:p w14:paraId="0755873D" w14:textId="47A3F426" w:rsidR="00542748" w:rsidRDefault="00631E26" w:rsidP="00542748">
      <w:pPr>
        <w:spacing w:line="480" w:lineRule="auto"/>
        <w:ind w:firstLine="720"/>
        <w:rPr>
          <w:rFonts w:ascii="Times New Roman" w:hAnsi="Times New Roman" w:cs="Times New Roman"/>
        </w:rPr>
      </w:pPr>
      <w:r>
        <w:rPr>
          <w:rFonts w:ascii="Times New Roman" w:hAnsi="Times New Roman" w:cs="Times New Roman"/>
        </w:rPr>
        <w:t xml:space="preserve">Several </w:t>
      </w:r>
      <w:r w:rsidR="00CD16A2">
        <w:rPr>
          <w:rFonts w:ascii="Times New Roman" w:hAnsi="Times New Roman" w:cs="Times New Roman"/>
        </w:rPr>
        <w:t>studies</w:t>
      </w:r>
      <w:r>
        <w:rPr>
          <w:rFonts w:ascii="Times New Roman" w:hAnsi="Times New Roman" w:cs="Times New Roman"/>
        </w:rPr>
        <w:t xml:space="preserve"> of univariate responses </w:t>
      </w:r>
      <w:r w:rsidR="00AB1807">
        <w:rPr>
          <w:rFonts w:ascii="Times New Roman" w:hAnsi="Times New Roman" w:cs="Times New Roman"/>
        </w:rPr>
        <w:t xml:space="preserve">have found that </w:t>
      </w:r>
      <w:r w:rsidR="007113B4">
        <w:rPr>
          <w:rFonts w:ascii="Times New Roman" w:hAnsi="Times New Roman" w:cs="Times New Roman"/>
        </w:rPr>
        <w:t xml:space="preserve">perceiving </w:t>
      </w:r>
      <w:r w:rsidR="00424064">
        <w:rPr>
          <w:rFonts w:ascii="Times New Roman" w:hAnsi="Times New Roman" w:cs="Times New Roman"/>
        </w:rPr>
        <w:t xml:space="preserve">differently sized </w:t>
      </w:r>
      <w:r w:rsidR="008D7D09">
        <w:rPr>
          <w:rFonts w:ascii="Times New Roman" w:hAnsi="Times New Roman" w:cs="Times New Roman"/>
        </w:rPr>
        <w:t>man-made objects stimulate</w:t>
      </w:r>
      <w:r w:rsidR="00FF07E9">
        <w:rPr>
          <w:rFonts w:ascii="Times New Roman" w:hAnsi="Times New Roman" w:cs="Times New Roman"/>
        </w:rPr>
        <w:t>s</w:t>
      </w:r>
      <w:r w:rsidR="008D7D09">
        <w:rPr>
          <w:rFonts w:ascii="Times New Roman" w:hAnsi="Times New Roman" w:cs="Times New Roman"/>
        </w:rPr>
        <w:t xml:space="preserve"> different areas of </w:t>
      </w:r>
      <w:r w:rsidR="00723719">
        <w:rPr>
          <w:rFonts w:ascii="Times New Roman" w:hAnsi="Times New Roman" w:cs="Times New Roman"/>
        </w:rPr>
        <w:t xml:space="preserve">VT </w:t>
      </w:r>
      <w:r w:rsidR="008D7D09">
        <w:rPr>
          <w:rFonts w:ascii="Times New Roman" w:hAnsi="Times New Roman" w:cs="Times New Roman"/>
        </w:rPr>
        <w:t>cortex</w:t>
      </w:r>
      <w:r w:rsidR="00723719">
        <w:rPr>
          <w:rFonts w:ascii="Times New Roman" w:hAnsi="Times New Roman" w:cs="Times New Roman"/>
        </w:rPr>
        <w:t>, with a medial-lateral organization based on size</w:t>
      </w:r>
      <w:r w:rsidR="00424064">
        <w:rPr>
          <w:rFonts w:ascii="Times New Roman" w:hAnsi="Times New Roman" w:cs="Times New Roman"/>
        </w:rPr>
        <w:t xml:space="preserve"> </w:t>
      </w:r>
      <w:r w:rsidR="00424064">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{"citationID":"TGvf1kgi","properties":{"formattedCitation":"(Konkle and Caramazza, 2013; Konkle and Oliva, 2012)","plainCitation":"(Konkle and Caramazza, 2013; Konkle and Oliva, 2012)"},"citationItems":[{"id":4184,"uris":["http://zotero.org/users/409562/items/P2KQ2C24"],"uri":["http://zotero.org/users/409562/items/P2KQ2C24"],"itemData":{"id":4184,"type":"article-journal","title":"Tripartite organization of the ventral stream by animacy and object size","container-title":"The Journal of Neuroscience: The Official Journal of the Society for Neuroscience","page":"10235-10242","volume":"33","issue":"25","source":"PubMed","abstract":"Occipito-temporal cortex is known to house visual object representations, but the organization of the neural activation patterns along this cortex is still being discovered. Here we found a systematic, large-scale structure in the neural responses related to the interaction between two major cognitive dimensions of object representation: animacy and real-world size. Neural responses were measured with functional magnetic resonance imaging while human observers viewed images of big and small animals and big and small objects. We found that real-world size drives differential responses only in the object domain, not the animate domain, yielding a tripartite distinction in the space of object representation. Specifically, cortical zones with distinct response preferences for big objects, all animals, and small objects, are arranged in a spoked organization around the occipital pole, along a single ventromedial, to lateral, to dorsomedial axis. The preference zones are duplicated on the ventral and lateral surface of the brain. Such a duplication indicates that a yet unknown higher-order division of labor separates object processing into two substreams of the ventral visual pathway. Broadly, we suggest that these large-scale neural divisions reflect the major joints in the representational structure of objects and thus place informative constraints on the nature of the underlying cognitive architecture.","DOI":"10.1523/JNEUROSCI.0983-13.2013","ISSN":"1529-2401","note":"PMID: 23785139\nPMCID: PMC3755177","journalAbbreviation":"J. Neurosci.","language":"eng","author":[{"family":"Konkle","given":"Talia"},{"family":"Caramazza","given":"Alfonso"}],"issued":{"date-parts":[["2013",6,19]]}}},{"id":1828,"uris":["http://zotero.org/users/409562/items/XAFIZZEI"],"uri":["http://zotero.org/users/409562/items/XAFIZZEI"],"itemData":{"id":1828,"type":"article-journal","title":"A real-world size organization of object responses in occipitotemporal cortex","container-title":"Neuron","page":"1114-1124","volume":"74","issue":"6","source":"PubMed","abstract":"While there are selective regions of occipitotemporal cortex that respond to faces, letters, and bodies, the large-scale neural organization of most object categories remains unknown. Here, we find that object representations can be differentiated along the ventral temporal cortex by their real-world size. In a functional neuroimaging experiment, observers were shown pictures of big and small real-world objects (e.g., table, bathtub; paperclip, cup), presented at the same retinal size. We observed a consistent medial-to-lateral organization of big and small object preferences in the ventral temporal cortex, mirrored along the lateral surface. Regions in the lateral-occipital, inferotemporal, and parahippocampal cortices showed strong peaks of differential real-world size selectivity and maintained these preferences over changes in retinal size and in mental imagery. These data demonstrate that the real-world size of objects can provide insight into the spatial topography of object representation.","DOI":"10.1016/j.neuron.2012.04.036","ISSN":"1097-4199","note":"PMID: 22726840\nPMCID: PMC3391318","journalAbbreviation":"Neuron","language":"ENG","author":[{"family":"Konkle","given":"Talia"},{"family":"Oliva","given":"Aude"}],"issued":{"date-parts":[["2012",6,21]]}}}],"schema":"https://github.com/citation-style-language/schema/raw/master/csl-citation.json"} </w:instrText>
      </w:r>
      <w:r w:rsidR="00424064">
        <w:rPr>
          <w:rFonts w:ascii="Times New Roman" w:hAnsi="Times New Roman" w:cs="Times New Roman"/>
        </w:rPr>
        <w:fldChar w:fldCharType="separate"/>
      </w:r>
      <w:r w:rsidR="00741CE9">
        <w:rPr>
          <w:rFonts w:ascii="Times New Roman" w:eastAsia="Times New Roman" w:hAnsi="Times New Roman" w:cs="Times New Roman"/>
        </w:rPr>
        <w:t>(Konkle and Caramazza, 2013; Konkle and Oliva, 2012)</w:t>
      </w:r>
      <w:r w:rsidR="00424064">
        <w:rPr>
          <w:rFonts w:ascii="Times New Roman" w:hAnsi="Times New Roman" w:cs="Times New Roman"/>
        </w:rPr>
        <w:fldChar w:fldCharType="end"/>
      </w:r>
      <w:r w:rsidR="002C754B">
        <w:rPr>
          <w:rFonts w:ascii="Times New Roman" w:hAnsi="Times New Roman" w:cs="Times New Roman"/>
        </w:rPr>
        <w:t xml:space="preserve">. </w:t>
      </w:r>
      <w:r w:rsidR="008975E4">
        <w:rPr>
          <w:rFonts w:ascii="Times New Roman" w:hAnsi="Times New Roman" w:cs="Times New Roman"/>
        </w:rPr>
        <w:t>A number of</w:t>
      </w:r>
      <w:r w:rsidR="00986522">
        <w:rPr>
          <w:rFonts w:ascii="Times New Roman" w:hAnsi="Times New Roman" w:cs="Times New Roman"/>
        </w:rPr>
        <w:t xml:space="preserve"> reasons</w:t>
      </w:r>
      <w:r w:rsidR="009A6FFE">
        <w:rPr>
          <w:rFonts w:ascii="Times New Roman" w:hAnsi="Times New Roman" w:cs="Times New Roman"/>
        </w:rPr>
        <w:t xml:space="preserve"> </w:t>
      </w:r>
      <w:r w:rsidR="00B56D5F">
        <w:rPr>
          <w:rFonts w:ascii="Times New Roman" w:hAnsi="Times New Roman" w:cs="Times New Roman"/>
        </w:rPr>
        <w:t xml:space="preserve">have been suggested </w:t>
      </w:r>
      <w:r w:rsidR="009A6FFE">
        <w:rPr>
          <w:rFonts w:ascii="Times New Roman" w:hAnsi="Times New Roman" w:cs="Times New Roman"/>
        </w:rPr>
        <w:t xml:space="preserve">for this </w:t>
      </w:r>
      <w:r w:rsidR="00F25BEB">
        <w:rPr>
          <w:rFonts w:ascii="Times New Roman" w:hAnsi="Times New Roman" w:cs="Times New Roman"/>
        </w:rPr>
        <w:t xml:space="preserve">large </w:t>
      </w:r>
      <w:r w:rsidR="007113B4">
        <w:rPr>
          <w:rFonts w:ascii="Times New Roman" w:hAnsi="Times New Roman" w:cs="Times New Roman"/>
        </w:rPr>
        <w:t>versus</w:t>
      </w:r>
      <w:r w:rsidR="00F25BEB">
        <w:rPr>
          <w:rFonts w:ascii="Times New Roman" w:hAnsi="Times New Roman" w:cs="Times New Roman"/>
        </w:rPr>
        <w:t xml:space="preserve"> small </w:t>
      </w:r>
      <w:r w:rsidR="007113B4">
        <w:rPr>
          <w:rFonts w:ascii="Times New Roman" w:hAnsi="Times New Roman" w:cs="Times New Roman"/>
        </w:rPr>
        <w:t>object difference, including variation in</w:t>
      </w:r>
      <w:r w:rsidR="002905FB">
        <w:rPr>
          <w:rFonts w:ascii="Times New Roman" w:hAnsi="Times New Roman" w:cs="Times New Roman"/>
        </w:rPr>
        <w:t xml:space="preserve"> </w:t>
      </w:r>
      <w:r w:rsidR="0035008F">
        <w:rPr>
          <w:rFonts w:ascii="Times New Roman" w:hAnsi="Times New Roman" w:cs="Times New Roman"/>
        </w:rPr>
        <w:t xml:space="preserve">items’ </w:t>
      </w:r>
      <w:r w:rsidR="002905FB">
        <w:rPr>
          <w:rFonts w:ascii="Times New Roman" w:hAnsi="Times New Roman" w:cs="Times New Roman"/>
        </w:rPr>
        <w:t>shape</w:t>
      </w:r>
      <w:r w:rsidR="00B56D5F">
        <w:rPr>
          <w:rFonts w:ascii="Times New Roman" w:hAnsi="Times New Roman" w:cs="Times New Roman"/>
        </w:rPr>
        <w:t xml:space="preserve"> and</w:t>
      </w:r>
      <w:r w:rsidR="00F25BEB">
        <w:rPr>
          <w:rFonts w:ascii="Times New Roman" w:hAnsi="Times New Roman" w:cs="Times New Roman"/>
        </w:rPr>
        <w:t xml:space="preserve"> material properties, </w:t>
      </w:r>
      <w:r w:rsidR="00B56D5F">
        <w:rPr>
          <w:rFonts w:ascii="Times New Roman" w:hAnsi="Times New Roman" w:cs="Times New Roman"/>
        </w:rPr>
        <w:t xml:space="preserve">their reliance on different </w:t>
      </w:r>
      <w:r w:rsidR="002905FB">
        <w:rPr>
          <w:rFonts w:ascii="Times New Roman" w:hAnsi="Times New Roman" w:cs="Times New Roman"/>
        </w:rPr>
        <w:t>parts</w:t>
      </w:r>
      <w:r w:rsidR="00B56D5F">
        <w:rPr>
          <w:rFonts w:ascii="Times New Roman" w:hAnsi="Times New Roman" w:cs="Times New Roman"/>
        </w:rPr>
        <w:t xml:space="preserve"> of the retina (central v</w:t>
      </w:r>
      <w:r w:rsidR="00B36FFE">
        <w:rPr>
          <w:rFonts w:ascii="Times New Roman" w:hAnsi="Times New Roman" w:cs="Times New Roman"/>
        </w:rPr>
        <w:t>ersu</w:t>
      </w:r>
      <w:r w:rsidR="00B56D5F">
        <w:rPr>
          <w:rFonts w:ascii="Times New Roman" w:hAnsi="Times New Roman" w:cs="Times New Roman"/>
        </w:rPr>
        <w:t xml:space="preserve">s peripheral), </w:t>
      </w:r>
      <w:r w:rsidR="007113B4">
        <w:rPr>
          <w:rFonts w:ascii="Times New Roman" w:hAnsi="Times New Roman" w:cs="Times New Roman"/>
        </w:rPr>
        <w:t xml:space="preserve">and </w:t>
      </w:r>
      <w:r w:rsidR="002905FB">
        <w:rPr>
          <w:rFonts w:ascii="Times New Roman" w:hAnsi="Times New Roman" w:cs="Times New Roman"/>
        </w:rPr>
        <w:lastRenderedPageBreak/>
        <w:t>our tendency to interact with small objects</w:t>
      </w:r>
      <w:r w:rsidR="0035008F">
        <w:rPr>
          <w:rFonts w:ascii="Times New Roman" w:hAnsi="Times New Roman" w:cs="Times New Roman"/>
        </w:rPr>
        <w:t xml:space="preserve"> compared to using larger objects </w:t>
      </w:r>
      <w:r w:rsidR="002905FB">
        <w:rPr>
          <w:rFonts w:ascii="Times New Roman" w:hAnsi="Times New Roman" w:cs="Times New Roman"/>
        </w:rPr>
        <w:t>as landmarks.</w:t>
      </w:r>
      <w:r w:rsidR="00C15CC9">
        <w:rPr>
          <w:rFonts w:ascii="Times New Roman" w:hAnsi="Times New Roman" w:cs="Times New Roman"/>
        </w:rPr>
        <w:t xml:space="preserve"> </w:t>
      </w:r>
      <w:r w:rsidR="0035008F">
        <w:rPr>
          <w:rFonts w:ascii="Times New Roman" w:hAnsi="Times New Roman" w:cs="Times New Roman"/>
        </w:rPr>
        <w:t xml:space="preserve">The importance of this </w:t>
      </w:r>
      <w:r w:rsidR="00C15CC9">
        <w:rPr>
          <w:rFonts w:ascii="Times New Roman" w:hAnsi="Times New Roman" w:cs="Times New Roman"/>
        </w:rPr>
        <w:t>la</w:t>
      </w:r>
      <w:r w:rsidR="0035008F">
        <w:rPr>
          <w:rFonts w:ascii="Times New Roman" w:hAnsi="Times New Roman" w:cs="Times New Roman"/>
        </w:rPr>
        <w:t>st</w:t>
      </w:r>
      <w:r w:rsidR="00C15CC9">
        <w:rPr>
          <w:rFonts w:ascii="Times New Roman" w:hAnsi="Times New Roman" w:cs="Times New Roman"/>
        </w:rPr>
        <w:t xml:space="preserve"> </w:t>
      </w:r>
      <w:r w:rsidR="0035008F">
        <w:rPr>
          <w:rFonts w:ascii="Times New Roman" w:hAnsi="Times New Roman" w:cs="Times New Roman"/>
        </w:rPr>
        <w:t xml:space="preserve">distinction </w:t>
      </w:r>
      <w:r w:rsidR="00877CA9">
        <w:rPr>
          <w:rFonts w:ascii="Times New Roman" w:hAnsi="Times New Roman" w:cs="Times New Roman"/>
        </w:rPr>
        <w:t xml:space="preserve">has been supported by evidence that </w:t>
      </w:r>
      <w:r w:rsidR="00C15CC9">
        <w:rPr>
          <w:rFonts w:ascii="Times New Roman" w:hAnsi="Times New Roman" w:cs="Times New Roman"/>
        </w:rPr>
        <w:t>large objects activat</w:t>
      </w:r>
      <w:r w:rsidR="00877CA9">
        <w:rPr>
          <w:rFonts w:ascii="Times New Roman" w:hAnsi="Times New Roman" w:cs="Times New Roman"/>
        </w:rPr>
        <w:t>e</w:t>
      </w:r>
      <w:r w:rsidR="00C15CC9">
        <w:rPr>
          <w:rFonts w:ascii="Times New Roman" w:hAnsi="Times New Roman" w:cs="Times New Roman"/>
        </w:rPr>
        <w:t xml:space="preserve"> typical scene areas</w:t>
      </w:r>
      <w:r w:rsidR="00B66988">
        <w:rPr>
          <w:rFonts w:ascii="Times New Roman" w:hAnsi="Times New Roman" w:cs="Times New Roman"/>
        </w:rPr>
        <w:t xml:space="preserve"> (such as the parahippocampal place area</w:t>
      </w:r>
      <w:r w:rsidR="0035008F">
        <w:rPr>
          <w:rFonts w:ascii="Times New Roman" w:hAnsi="Times New Roman" w:cs="Times New Roman"/>
        </w:rPr>
        <w:t>)</w:t>
      </w:r>
      <w:r w:rsidR="00CE2EAB">
        <w:rPr>
          <w:rFonts w:ascii="Times New Roman" w:hAnsi="Times New Roman" w:cs="Times New Roman"/>
        </w:rPr>
        <w:t xml:space="preserve"> more strongly than do</w:t>
      </w:r>
      <w:r w:rsidR="0035008F">
        <w:rPr>
          <w:rFonts w:ascii="Times New Roman" w:hAnsi="Times New Roman" w:cs="Times New Roman"/>
        </w:rPr>
        <w:t xml:space="preserve"> smaller objects (</w:t>
      </w:r>
      <w:r w:rsidR="00D42B96">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{"citationID":"sHe99oO9","properties":{"formattedCitation":"(He et al., 2013; Julian et al., 2017)","plainCitation":"(He et al., 2013; Julian et al., 2017)","dontUpdate":true},"citationItems":[{"id":4896,"uris":["http://zotero.org/users/409562/items/R9TFYTDT"],"uri":["http://zotero.org/users/409562/items/R9TFYTDT"],"itemData":{"id":4896,"type":"article-journal","title":"Selectivity for large nonmanipulable objects in scene-selective visual cortex does not require visual experience","container-title":"NeuroImage","page":"1-9","volume":"79","source":"ScienceDirect","abstract":"The principles that determine the organization of object representations in ventral temporal cortex (VTC) remain elusive. Here, we focus on the parahippocampal place area (PPA), a region in medial VTC that has been shown to respond selectively to pictures of scenes. Recent studies further observed that this region also shows a preference for large nonmanipulable objects relative to other objects, which might reflect the suitability of large objects for navigation. The mechanisms underlying this selectivity remain poorly understood. We examined the extent to which PPA selectivity requires visual experience. Fourteen congenitally blind and matched sighted participants were tested on an auditory size judgment experiment involving large nonmanipulable objects, small objects (tools), and animals. Sighted participants additionally participated in a picture-viewing experiment. Replicating previous work, we found that the PPA responded selectively to large nonmanipulable objects, relative to tools and animals, in the sighted group viewing pictures. Importantly, this selectivity was also observed in the auditory experiment in both sighted and congenitally blind groups. In both groups, selectivity for large nonmanipulable objects was additionally observed in the retrosplenial complex (RSC) and the transverse occipital sulcus (TOS), regions previously implicated in scene perception and navigation. Finally, in both groups the PPA showed resting-state functional connectivity with TOS and RSC. These results provide new evidence that large object selectivity in PPA, and the intrinsic connectivity between PPA and other navigation-relevant regions, do not require visual experience. More generally, they show that the organization of object representations in VTC can develop, at least partly, without visual experience.","DOI":"10.1016/j.neuroimage.2013.04.051","ISSN":"1053-8119","journalAbbreviation":"NeuroImage","author":[{"family":"He","given":"Chenxi"},{"family":"Peelen","given":"Marius V."},{"family":"Han","given":"Zaizhu"},{"family":"Lin","given":"Nan"},{"family":"Caramazza","given":"Alfonso"},{"family":"Bi","given":"Yanchao"}],"issued":{"date-parts":[["2013",10,1]]}}},{"id":4714,"uris":["http://zotero.org/users/409562/items/BICQKE4S"],"uri":["http://zotero.org/users/409562/items/BICQKE4S"],"itemData":{"id":4714,"type":"article-journal","title":"Coding of Object Size and Object Category in Human Visual Cortex","container-title":"Cerebral Cortex (New York, N.Y.: 1991)","page":"3095-3109","volume":"27","issue":"6","source":"PubMed","abstract":"A salient aspect of objects is their real-world size. Large objects tend to be fixed in the world and can act as navigational barriers and landmarks, whereas small objects tend to be moveable and manipulable. Previous work has identified regions of visual cortex that respond differentially to large versus small objects, but the role of size in organizing representations of object categories has not been fully explored. To address this issue, we scanned subjects while they viewed large and small objects drawn from 20 categories, with retinotopic extent equated across size classes. Univariate analyses replicated previous results showing a greater response to large than small objects in scene-responsive regions and the converse effect in the left occipitotemporal sulcus. Critically, multivariate analyses revealed organization-by-size both within and across functional regions, as evidenced by activation patterns that were more similar for object categories of the same size than for object categories of different size. This effect was observed in both scene- and object-responsive regions and across high-level visual cortex as a whole, but not in early visual cortex. We hypothesize that real-world size is an important dimension for object category organization because of the many ecologically significant differences between large and small objects.","DOI":"10.1093/cercor/bhw150","ISSN":"1460-2199","note":"PMID: 27252351","journalAbbreviation":"Cereb. Cortex","language":"eng","author":[{"family":"Julian","given":"Joshua B."},{"family":"Ryan","given":"Jack"},{"family":"Epstein","given":"Russell A."}],"issued":{"date-parts":[["2017",6,1]]}}}],"schema":"https://github.com/citation-style-language/schema/raw/master/csl-citation.json"} </w:instrText>
      </w:r>
      <w:r w:rsidR="00D42B96">
        <w:rPr>
          <w:rFonts w:ascii="Times New Roman" w:hAnsi="Times New Roman" w:cs="Times New Roman"/>
        </w:rPr>
        <w:fldChar w:fldCharType="separate"/>
      </w:r>
      <w:r w:rsidR="00877CA9">
        <w:rPr>
          <w:rFonts w:ascii="Times New Roman" w:hAnsi="Times New Roman" w:cs="Times New Roman"/>
          <w:noProof/>
        </w:rPr>
        <w:t>He et al., 2013; Julian et al., 2017)</w:t>
      </w:r>
      <w:r w:rsidR="00D42B96">
        <w:rPr>
          <w:rFonts w:ascii="Times New Roman" w:hAnsi="Times New Roman" w:cs="Times New Roman"/>
        </w:rPr>
        <w:fldChar w:fldCharType="end"/>
      </w:r>
      <w:r w:rsidR="003C6C62">
        <w:rPr>
          <w:rFonts w:ascii="Times New Roman" w:hAnsi="Times New Roman" w:cs="Times New Roman"/>
        </w:rPr>
        <w:t>.</w:t>
      </w:r>
      <w:r w:rsidR="007113B4">
        <w:rPr>
          <w:rFonts w:ascii="Times New Roman" w:hAnsi="Times New Roman" w:cs="Times New Roman"/>
        </w:rPr>
        <w:t xml:space="preserve"> The </w:t>
      </w:r>
      <w:r w:rsidR="00CE2EAB">
        <w:rPr>
          <w:rFonts w:ascii="Times New Roman" w:hAnsi="Times New Roman" w:cs="Times New Roman"/>
        </w:rPr>
        <w:t xml:space="preserve">idea that </w:t>
      </w:r>
      <w:r w:rsidR="005C464B">
        <w:rPr>
          <w:rFonts w:ascii="Times New Roman" w:hAnsi="Times New Roman" w:cs="Times New Roman"/>
        </w:rPr>
        <w:t>landmark</w:t>
      </w:r>
      <w:r w:rsidR="00562ED3">
        <w:rPr>
          <w:rFonts w:ascii="Times New Roman" w:hAnsi="Times New Roman" w:cs="Times New Roman"/>
        </w:rPr>
        <w:t>-</w:t>
      </w:r>
      <w:r w:rsidR="005C464B">
        <w:rPr>
          <w:rFonts w:ascii="Times New Roman" w:hAnsi="Times New Roman" w:cs="Times New Roman"/>
        </w:rPr>
        <w:t xml:space="preserve">potential affects </w:t>
      </w:r>
      <w:r w:rsidR="00901DF1">
        <w:rPr>
          <w:rFonts w:ascii="Times New Roman" w:hAnsi="Times New Roman" w:cs="Times New Roman"/>
        </w:rPr>
        <w:t>VT activity</w:t>
      </w:r>
      <w:r w:rsidR="00542748">
        <w:rPr>
          <w:rFonts w:ascii="Times New Roman" w:hAnsi="Times New Roman" w:cs="Times New Roman"/>
        </w:rPr>
        <w:t xml:space="preserve"> might also explain why studies </w:t>
      </w:r>
      <w:r w:rsidR="00FF07E9">
        <w:rPr>
          <w:rFonts w:ascii="Times New Roman" w:hAnsi="Times New Roman" w:cs="Times New Roman"/>
        </w:rPr>
        <w:t xml:space="preserve">examining univariate responses </w:t>
      </w:r>
      <w:r w:rsidR="00542748">
        <w:rPr>
          <w:rFonts w:ascii="Times New Roman" w:hAnsi="Times New Roman" w:cs="Times New Roman"/>
        </w:rPr>
        <w:t xml:space="preserve">have not found differences </w:t>
      </w:r>
      <w:r w:rsidR="00901DF1">
        <w:rPr>
          <w:rFonts w:ascii="Times New Roman" w:hAnsi="Times New Roman" w:cs="Times New Roman"/>
        </w:rPr>
        <w:t xml:space="preserve">in </w:t>
      </w:r>
      <w:r w:rsidR="007113B4">
        <w:rPr>
          <w:rFonts w:ascii="Times New Roman" w:hAnsi="Times New Roman" w:cs="Times New Roman"/>
        </w:rPr>
        <w:t>how</w:t>
      </w:r>
      <w:r w:rsidR="001E62A7">
        <w:rPr>
          <w:rFonts w:ascii="Times New Roman" w:hAnsi="Times New Roman" w:cs="Times New Roman"/>
        </w:rPr>
        <w:t xml:space="preserve"> large versus small </w:t>
      </w:r>
      <w:r w:rsidR="00542748">
        <w:rPr>
          <w:rFonts w:ascii="Times New Roman" w:hAnsi="Times New Roman" w:cs="Times New Roman"/>
        </w:rPr>
        <w:t xml:space="preserve">animate items </w:t>
      </w:r>
      <w:r w:rsidR="001E62A7">
        <w:rPr>
          <w:rFonts w:ascii="Times New Roman" w:hAnsi="Times New Roman" w:cs="Times New Roman"/>
        </w:rPr>
        <w:t xml:space="preserve">are represented </w:t>
      </w:r>
      <w:r w:rsidR="00F30A05">
        <w:rPr>
          <w:rFonts w:ascii="Times New Roman" w:hAnsi="Times New Roman" w:cs="Times New Roman"/>
        </w:rPr>
        <w:t>in VT cortex</w:t>
      </w:r>
      <w:r w:rsidR="00901DF1">
        <w:rPr>
          <w:rFonts w:ascii="Times New Roman" w:hAnsi="Times New Roman" w:cs="Times New Roman"/>
        </w:rPr>
        <w:t xml:space="preserve">. Unlike man-made objects, </w:t>
      </w:r>
      <w:r w:rsidR="00D76FEE">
        <w:rPr>
          <w:rFonts w:ascii="Times New Roman" w:hAnsi="Times New Roman" w:cs="Times New Roman"/>
        </w:rPr>
        <w:t>a</w:t>
      </w:r>
      <w:r w:rsidR="00542748">
        <w:rPr>
          <w:rFonts w:ascii="Times New Roman" w:hAnsi="Times New Roman" w:cs="Times New Roman"/>
        </w:rPr>
        <w:t xml:space="preserve">nimate items are </w:t>
      </w:r>
      <w:r w:rsidR="006A1D5B">
        <w:rPr>
          <w:rFonts w:ascii="Times New Roman" w:hAnsi="Times New Roman" w:cs="Times New Roman"/>
        </w:rPr>
        <w:t>not</w:t>
      </w:r>
      <w:r w:rsidR="00901DF1">
        <w:rPr>
          <w:rFonts w:ascii="Times New Roman" w:hAnsi="Times New Roman" w:cs="Times New Roman"/>
        </w:rPr>
        <w:t xml:space="preserve"> potential</w:t>
      </w:r>
      <w:r w:rsidR="00542748">
        <w:rPr>
          <w:rFonts w:ascii="Times New Roman" w:hAnsi="Times New Roman" w:cs="Times New Roman"/>
        </w:rPr>
        <w:t xml:space="preserve"> landmarks (</w:t>
      </w:r>
      <w:r w:rsidR="00A9697C">
        <w:rPr>
          <w:rFonts w:ascii="Times New Roman" w:hAnsi="Times New Roman" w:cs="Times New Roman"/>
        </w:rPr>
        <w:t xml:space="preserve">because they are </w:t>
      </w:r>
      <w:r w:rsidR="00D76FEE">
        <w:rPr>
          <w:rFonts w:ascii="Times New Roman" w:hAnsi="Times New Roman" w:cs="Times New Roman"/>
        </w:rPr>
        <w:t>mobile)</w:t>
      </w:r>
      <w:r w:rsidR="006A1D5B">
        <w:rPr>
          <w:rFonts w:ascii="Times New Roman" w:hAnsi="Times New Roman" w:cs="Times New Roman"/>
        </w:rPr>
        <w:t xml:space="preserve"> </w:t>
      </w:r>
      <w:r w:rsidR="00901DF1">
        <w:rPr>
          <w:rFonts w:ascii="Times New Roman" w:hAnsi="Times New Roman" w:cs="Times New Roman"/>
        </w:rPr>
        <w:t xml:space="preserve">and are not typically </w:t>
      </w:r>
      <w:r w:rsidR="00D76FEE">
        <w:rPr>
          <w:rFonts w:ascii="Times New Roman" w:hAnsi="Times New Roman" w:cs="Times New Roman"/>
        </w:rPr>
        <w:t>manipulated</w:t>
      </w:r>
      <w:r w:rsidR="00D41FE4">
        <w:rPr>
          <w:rFonts w:ascii="Times New Roman" w:hAnsi="Times New Roman" w:cs="Times New Roman"/>
        </w:rPr>
        <w:t>.</w:t>
      </w:r>
    </w:p>
    <w:p w14:paraId="1EBB56BB" w14:textId="0966BA58" w:rsidR="005B3C72" w:rsidRDefault="003B7851" w:rsidP="008363F5">
      <w:pPr>
        <w:spacing w:line="480" w:lineRule="auto"/>
        <w:ind w:firstLine="720"/>
        <w:rPr>
          <w:rFonts w:ascii="Times New Roman" w:hAnsi="Times New Roman" w:cs="Times New Roman"/>
        </w:rPr>
      </w:pPr>
      <w:r>
        <w:rPr>
          <w:rFonts w:ascii="Times New Roman" w:hAnsi="Times New Roman" w:cs="Times New Roman"/>
        </w:rPr>
        <w:t xml:space="preserve">The above studies’ findings come from activity collected while </w:t>
      </w:r>
      <w:r w:rsidR="008363F5">
        <w:rPr>
          <w:rFonts w:ascii="Times New Roman" w:hAnsi="Times New Roman" w:cs="Times New Roman"/>
        </w:rPr>
        <w:t>well-known</w:t>
      </w:r>
      <w:r>
        <w:rPr>
          <w:rFonts w:ascii="Times New Roman" w:hAnsi="Times New Roman" w:cs="Times New Roman"/>
        </w:rPr>
        <w:t xml:space="preserve"> concepts</w:t>
      </w:r>
      <w:r w:rsidR="008363F5">
        <w:rPr>
          <w:rFonts w:ascii="Times New Roman" w:hAnsi="Times New Roman" w:cs="Times New Roman"/>
        </w:rPr>
        <w:t xml:space="preserve"> </w:t>
      </w:r>
      <w:r w:rsidR="00FF07E9">
        <w:rPr>
          <w:rFonts w:ascii="Times New Roman" w:hAnsi="Times New Roman" w:cs="Times New Roman"/>
        </w:rPr>
        <w:t xml:space="preserve">are </w:t>
      </w:r>
      <w:r>
        <w:rPr>
          <w:rFonts w:ascii="Times New Roman" w:hAnsi="Times New Roman" w:cs="Times New Roman"/>
        </w:rPr>
        <w:t>presented visually</w:t>
      </w:r>
      <w:r w:rsidR="008363F5">
        <w:rPr>
          <w:rFonts w:ascii="Times New Roman" w:hAnsi="Times New Roman" w:cs="Times New Roman"/>
        </w:rPr>
        <w:t xml:space="preserve">. In contrast, </w:t>
      </w:r>
      <w:r w:rsidR="00531BCF">
        <w:rPr>
          <w:rFonts w:ascii="Times New Roman" w:hAnsi="Times New Roman" w:cs="Times New Roman"/>
        </w:rPr>
        <w:t xml:space="preserve">several recent studies </w:t>
      </w:r>
      <w:r w:rsidR="00915B4C">
        <w:rPr>
          <w:rFonts w:ascii="Times New Roman" w:hAnsi="Times New Roman" w:cs="Times New Roman"/>
        </w:rPr>
        <w:t xml:space="preserve">of non-man-made objects (words and shapes) </w:t>
      </w:r>
      <w:r w:rsidR="00531BCF">
        <w:rPr>
          <w:rFonts w:ascii="Times New Roman" w:hAnsi="Times New Roman" w:cs="Times New Roman"/>
        </w:rPr>
        <w:t>have found</w:t>
      </w:r>
      <w:r w:rsidR="00915B4C">
        <w:rPr>
          <w:rFonts w:ascii="Times New Roman" w:hAnsi="Times New Roman" w:cs="Times New Roman"/>
        </w:rPr>
        <w:t xml:space="preserve"> </w:t>
      </w:r>
      <w:r w:rsidR="007E13C4">
        <w:rPr>
          <w:rFonts w:ascii="Times New Roman" w:hAnsi="Times New Roman" w:cs="Times New Roman"/>
        </w:rPr>
        <w:t xml:space="preserve">that </w:t>
      </w:r>
      <w:r w:rsidR="008363F5">
        <w:rPr>
          <w:rFonts w:ascii="Times New Roman" w:hAnsi="Times New Roman" w:cs="Times New Roman"/>
        </w:rPr>
        <w:t>real-world size</w:t>
      </w:r>
      <w:r w:rsidR="007E13C4">
        <w:rPr>
          <w:rFonts w:ascii="Times New Roman" w:hAnsi="Times New Roman" w:cs="Times New Roman"/>
        </w:rPr>
        <w:t xml:space="preserve"> can be</w:t>
      </w:r>
      <w:r w:rsidR="00915B4C">
        <w:rPr>
          <w:rFonts w:ascii="Times New Roman" w:hAnsi="Times New Roman" w:cs="Times New Roman"/>
        </w:rPr>
        <w:t xml:space="preserve"> </w:t>
      </w:r>
      <w:r w:rsidR="00531BCF">
        <w:rPr>
          <w:rFonts w:ascii="Times New Roman" w:hAnsi="Times New Roman" w:cs="Times New Roman"/>
        </w:rPr>
        <w:t>represented</w:t>
      </w:r>
      <w:r w:rsidR="008363F5">
        <w:rPr>
          <w:rFonts w:ascii="Times New Roman" w:hAnsi="Times New Roman" w:cs="Times New Roman"/>
        </w:rPr>
        <w:t xml:space="preserve"> in early visual cortex</w:t>
      </w:r>
      <w:r w:rsidR="00915B4C">
        <w:rPr>
          <w:rFonts w:ascii="Times New Roman" w:hAnsi="Times New Roman" w:cs="Times New Roman"/>
        </w:rPr>
        <w:t xml:space="preserve">. </w:t>
      </w:r>
      <w:r w:rsidR="005B3C72">
        <w:rPr>
          <w:rFonts w:ascii="Times New Roman" w:hAnsi="Times New Roman" w:cs="Times New Roman"/>
        </w:rPr>
        <w:t xml:space="preserve">A recent study of perceptual versus conceptual properties of </w:t>
      </w:r>
      <w:r w:rsidR="00915B4C">
        <w:rPr>
          <w:rFonts w:ascii="Times New Roman" w:hAnsi="Times New Roman" w:cs="Times New Roman"/>
        </w:rPr>
        <w:t xml:space="preserve">concepts presented as </w:t>
      </w:r>
      <w:r w:rsidR="005B3C72">
        <w:rPr>
          <w:rFonts w:ascii="Times New Roman" w:hAnsi="Times New Roman" w:cs="Times New Roman"/>
        </w:rPr>
        <w:t xml:space="preserve">words found </w:t>
      </w:r>
      <w:r w:rsidR="00915B4C">
        <w:rPr>
          <w:rFonts w:ascii="Times New Roman" w:hAnsi="Times New Roman" w:cs="Times New Roman"/>
        </w:rPr>
        <w:t xml:space="preserve">that </w:t>
      </w:r>
      <w:r w:rsidR="00A675D9">
        <w:rPr>
          <w:rFonts w:ascii="Times New Roman" w:hAnsi="Times New Roman" w:cs="Times New Roman"/>
        </w:rPr>
        <w:t xml:space="preserve">their </w:t>
      </w:r>
      <w:r w:rsidR="005B3C72">
        <w:rPr>
          <w:rFonts w:ascii="Times New Roman" w:hAnsi="Times New Roman" w:cs="Times New Roman"/>
        </w:rPr>
        <w:t xml:space="preserve">real-world size </w:t>
      </w:r>
      <w:r w:rsidR="00A675D9">
        <w:rPr>
          <w:rFonts w:ascii="Times New Roman" w:hAnsi="Times New Roman" w:cs="Times New Roman"/>
        </w:rPr>
        <w:t xml:space="preserve">is </w:t>
      </w:r>
      <w:r w:rsidR="005B3C72">
        <w:rPr>
          <w:rFonts w:ascii="Times New Roman" w:hAnsi="Times New Roman" w:cs="Times New Roman"/>
        </w:rPr>
        <w:t>reflected in multi-voxel patterns of early visual cortex (e.g., the activity pattern for “camel” w</w:t>
      </w:r>
      <w:r w:rsidR="007E13C4">
        <w:rPr>
          <w:rFonts w:ascii="Times New Roman" w:hAnsi="Times New Roman" w:cs="Times New Roman"/>
        </w:rPr>
        <w:t>as</w:t>
      </w:r>
      <w:r w:rsidR="005B3C72">
        <w:rPr>
          <w:rFonts w:ascii="Times New Roman" w:hAnsi="Times New Roman" w:cs="Times New Roman"/>
        </w:rPr>
        <w:t xml:space="preserve"> more similar to “cow” than to “goat” in Brodmann Area (BA) 17, after controlling for word length and semantic properties;</w:t>
      </w:r>
      <w:r w:rsidR="005B3C72" w:rsidRPr="008C2A17">
        <w:rPr>
          <w:rFonts w:ascii="Times New Roman" w:hAnsi="Times New Roman" w:cs="Times New Roman"/>
        </w:rPr>
        <w:t xml:space="preserve"> </w:t>
      </w:r>
      <w:r w:rsidR="005B3C72">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{"citationID":"6mcps56dr","properties":{"formattedCitation":"(Borghesani et al., 2016)","plainCitation":"(Borghesani et al., 2016)","dontUpdate":true},"citationItems":[{"id":4711,"uris":["http://zotero.org/users/409562/items/ATJ4UT7C"],"uri":["http://zotero.org/users/409562/items/ATJ4UT7C"],"itemData":{"id":4711,"type":"article-journal","title":"Word meaning in the ventral visual path: a perceptual to conceptual gradient of semantic coding","container-title":"NeuroImage","page":"128-140","volume":"143","source":"PubMed","abstract":"The meaning of words referring to concrete items is thought of as a multidimensional representation that includes both perceptual (e.g., average size, prototypical color) and conceptual (e.g., taxonomic class) dimensions. Are these different dimensions coded in different brain regions? In healthy human subjects, we tested the presence of a mapping between the implied real object size (a perceptual dimension) and the taxonomic categories at different levels of specificity (conceptual dimensions) of a series of words, and the patterns of brain activity recorded with functional magnetic resonance imaging in six areas along the ventral occipito-temporal cortical path. Combining multivariate pattern classification and representational similarity analysis, we found that the real object size implied by a word appears to be primarily encoded in early visual regions, while the taxonomic category and sub-categorical cluster in more anterior temporal regions. This anteroposterior gradient of information content indicates that different areas along the ventral stream encode complementary dimensions of the semantic space.","DOI":"10.1016/j.neuroimage.2016.08.068","ISSN":"1095-9572","note":"PMID: 27592809","shortTitle":"Word meaning in the ventral visual path","journalAbbreviation":"Neuroimage","language":"eng","author":[{"family":"Borghesani","given":"Valentina"},{"family":"Pedregosa","given":"Fabian"},{"family":"Buiatti","given":"Marco"},{"family":"Amadon","given":"Alexis"},{"family":"Eger","given":"Evelyn"},{"family":"Piazza","given":"Manuela"}],"issued":{"date-parts":[["2016",12]]}}}],"schema":"https://github.com/citation-style-language/schema/raw/master/csl-citation.json"} </w:instrText>
      </w:r>
      <w:r w:rsidR="005B3C72">
        <w:rPr>
          <w:rFonts w:ascii="Times New Roman" w:hAnsi="Times New Roman" w:cs="Times New Roman"/>
        </w:rPr>
        <w:fldChar w:fldCharType="separate"/>
      </w:r>
      <w:r w:rsidR="005B3C72">
        <w:rPr>
          <w:rFonts w:ascii="Times New Roman" w:hAnsi="Times New Roman" w:cs="Times New Roman"/>
          <w:noProof/>
        </w:rPr>
        <w:t>Borghesani et al., 2016)</w:t>
      </w:r>
      <w:r w:rsidR="005B3C72">
        <w:rPr>
          <w:rFonts w:ascii="Times New Roman" w:hAnsi="Times New Roman" w:cs="Times New Roman"/>
        </w:rPr>
        <w:fldChar w:fldCharType="end"/>
      </w:r>
      <w:r w:rsidR="005B3C72">
        <w:rPr>
          <w:rFonts w:ascii="Times New Roman" w:hAnsi="Times New Roman" w:cs="Times New Roman"/>
        </w:rPr>
        <w:t xml:space="preserve">. As the ventral stream progressed anteriorly, real-world size became less influential, </w:t>
      </w:r>
      <w:r w:rsidR="00A9590D">
        <w:rPr>
          <w:rFonts w:ascii="Times New Roman" w:hAnsi="Times New Roman" w:cs="Times New Roman"/>
        </w:rPr>
        <w:t xml:space="preserve">so that </w:t>
      </w:r>
      <w:r w:rsidR="00A675D9">
        <w:rPr>
          <w:rFonts w:ascii="Times New Roman" w:hAnsi="Times New Roman" w:cs="Times New Roman"/>
        </w:rPr>
        <w:t xml:space="preserve">real-world size was not detectable beyond early visual </w:t>
      </w:r>
      <w:r w:rsidR="00917DA5">
        <w:rPr>
          <w:rFonts w:ascii="Times New Roman" w:hAnsi="Times New Roman" w:cs="Times New Roman"/>
        </w:rPr>
        <w:t>regions</w:t>
      </w:r>
      <w:r w:rsidR="005B3C72">
        <w:rPr>
          <w:rFonts w:ascii="Times New Roman" w:hAnsi="Times New Roman" w:cs="Times New Roman"/>
        </w:rPr>
        <w:t>.</w:t>
      </w:r>
      <w:r w:rsidR="00A9590D">
        <w:rPr>
          <w:rFonts w:ascii="Times New Roman" w:hAnsi="Times New Roman" w:cs="Times New Roman"/>
        </w:rPr>
        <w:t xml:space="preserve"> This supported the authors’ </w:t>
      </w:r>
      <w:r w:rsidR="00917DA5">
        <w:rPr>
          <w:rFonts w:ascii="Times New Roman" w:hAnsi="Times New Roman" w:cs="Times New Roman"/>
        </w:rPr>
        <w:t>framework of a perceptual-</w:t>
      </w:r>
      <w:r w:rsidR="00C03515">
        <w:rPr>
          <w:rFonts w:ascii="Times New Roman" w:hAnsi="Times New Roman" w:cs="Times New Roman"/>
        </w:rPr>
        <w:t>to</w:t>
      </w:r>
      <w:r w:rsidR="00917DA5">
        <w:rPr>
          <w:rFonts w:ascii="Times New Roman" w:hAnsi="Times New Roman" w:cs="Times New Roman"/>
        </w:rPr>
        <w:t>-</w:t>
      </w:r>
      <w:r w:rsidR="00C03515">
        <w:rPr>
          <w:rFonts w:ascii="Times New Roman" w:hAnsi="Times New Roman" w:cs="Times New Roman"/>
        </w:rPr>
        <w:t xml:space="preserve">conceptual gradient </w:t>
      </w:r>
      <w:r w:rsidR="00917DA5">
        <w:rPr>
          <w:rFonts w:ascii="Times New Roman" w:hAnsi="Times New Roman" w:cs="Times New Roman"/>
        </w:rPr>
        <w:t xml:space="preserve">in </w:t>
      </w:r>
      <w:r w:rsidR="00C03515">
        <w:rPr>
          <w:rFonts w:ascii="Times New Roman" w:hAnsi="Times New Roman" w:cs="Times New Roman"/>
        </w:rPr>
        <w:t>the ventral stream, where real-world size yields t</w:t>
      </w:r>
      <w:r w:rsidR="00D35BD5">
        <w:rPr>
          <w:rFonts w:ascii="Times New Roman" w:hAnsi="Times New Roman" w:cs="Times New Roman"/>
        </w:rPr>
        <w:t xml:space="preserve">o more conceptual dimensions </w:t>
      </w:r>
      <w:r w:rsidR="00781AB8">
        <w:rPr>
          <w:rFonts w:ascii="Times New Roman" w:hAnsi="Times New Roman" w:cs="Times New Roman"/>
        </w:rPr>
        <w:fldChar w:fldCharType="begin"/>
      </w:r>
      <w:r w:rsidR="00EE4538">
        <w:rPr>
          <w:rFonts w:ascii="Times New Roman" w:hAnsi="Times New Roman" w:cs="Times New Roman"/>
        </w:rPr>
        <w:instrText xml:space="preserve"> ADDIN ZOTERO_ITEM CSL_CITATION {"citationID":"Y1qYQYmq","properties":{"formattedCitation":"(Borghesani et al., 2016; also see Coutanche et al., 2016)","plainCitation":"(Borghesani et al., 2016; also see Coutanche et al., 2016)"},"citationItems":[{"id":4711,"uris":["http://zotero.org/users/409562/items/ATJ4UT7C"],"uri":["http://zotero.org/users/409562/items/ATJ4UT7C"],"itemData":{"id":4711,"type":"article-journal","title":"Word meaning in the ventral visual path: a perceptual to conceptual gradient of semantic coding","container-title":"NeuroImage","page":"128-140","volume":"143","source":"PubMed","abstract":"The meaning of words referring to concrete items is thought of as a multidimensional representation that includes both perceptual (e.g., average size, prototypical color) and conceptual (e.g., taxonomic class) dimensions. Are these different dimensions coded in different brain regions? In healthy human subjects, we tested the presence of a mapping between the implied real object size (a perceptual dimension) and the taxonomic categories at different levels of specificity (conceptual dimensions) of a series of words, and the patterns of brain activity recorded with functional magnetic resonance imaging in six areas along the ventral occipito-temporal cortical path. Combining multivariate pattern classification and representational similarity analysis, we found that the real object size implied by a word appears to be primarily encoded in early visual regions, while the taxonomic category and sub-categorical cluster in more anterior temporal regions. This anteroposterior gradient of information content indicates that different areas along the ventral stream encode complementary dimensions of the semantic space.","DOI":"10.1016/j.neuroimage.2016.08.068","ISSN":"1095-9572","note":"PMID: 27592809","shortTitle":"Word meaning in the ventral visual path","journalAbbreviation":"Neuroimage","language":"eng","author":[{"family":"Borghesani","given":"Valentina"},{"family":"Pedregosa","given":"Fabian"},{"family":"Buiatti","given":"Marco"},{"family":"Amadon","given":"Alexis"},{"family":"Eger","given":"Evelyn"},{"family":"Piazza","given":"Manuela"}],"issued":{"date-parts":[["2016",12]]}}},{"id":71,"uris":["http://zotero.org/users/409562/items/38RANUVZ"],"uri":["http://zotero.org/users/409562/items/38RANUVZ"],"itemData":{"id":71,"type":"article-journal","title":"A meta-analysis of fMRI decoding: Quantifying influences on human visual population codes","container-title":"Neuropsychologia","page":"134-141","volume":"82","source":"PubMed","abstract":"Information in the human visual system is encoded in the activity of distributed populations of neurons, which in turn is reflected in functional magnetic resonance imaging (fMRI) data. Over the last fifteen years, activity patterns underlying a variety of perceptual features and objects have been decoded from the brains of participants in fMRI scans. Through a novel multi-study meta-analysis, we have analyzed and modeled relations between decoding strength in the visual ventral stream, and stimulus and methodological variables that differ across studies. We report findings that suggest: (i) several organizational principles of the ventral stream, including a gradient of pattern granulation and an increasing abstraction of neural representations as one proceeds anteriorly; (ii) how methodological choices affect decoding strength. The data also show that studies with stronger decoding performance tend to be reported in higher-impact journals, by authors with a higher h-index. As well as revealing principles of regional processing, our results and approach can help investigators select from the thousands of design and analysis options in an empirical manner, to optimize future studies of fMRI decoding.","DOI":"10.1016/j.neuropsychologia.2016.01.018","ISSN":"1873-3514","note":"PMID: 26801229","shortTitle":"A meta-analysis of fMRI decoding","journalAbbreviation":"Neuropsychologia","language":"eng","author":[{"family":"Coutanche","given":"Marc N."},{"family":"Solomon","given":"Sarah H."},{"family":"Thompson-Schill","given":"Sharon L."}],"issued":{"date-parts":[["2016",2]]}},"prefix":"also see"}],"schema":"https://github.com/citation-style-language/schema/raw/master/csl-citation.json"} </w:instrText>
      </w:r>
      <w:r w:rsidR="00781AB8">
        <w:rPr>
          <w:rFonts w:ascii="Times New Roman" w:hAnsi="Times New Roman" w:cs="Times New Roman"/>
        </w:rPr>
        <w:fldChar w:fldCharType="separate"/>
      </w:r>
      <w:r w:rsidR="00EE4538">
        <w:rPr>
          <w:rFonts w:ascii="Times New Roman" w:hAnsi="Times New Roman" w:cs="Times New Roman"/>
          <w:noProof/>
        </w:rPr>
        <w:t>(Borghesani et al., 2016; also see Coutanche et al., 2016)</w:t>
      </w:r>
      <w:r w:rsidR="00781AB8">
        <w:rPr>
          <w:rFonts w:ascii="Times New Roman" w:hAnsi="Times New Roman" w:cs="Times New Roman"/>
        </w:rPr>
        <w:fldChar w:fldCharType="end"/>
      </w:r>
      <w:r w:rsidR="00C03515">
        <w:rPr>
          <w:rFonts w:ascii="Times New Roman" w:hAnsi="Times New Roman" w:cs="Times New Roman"/>
        </w:rPr>
        <w:t>.</w:t>
      </w:r>
      <w:r w:rsidR="00D35BD5">
        <w:rPr>
          <w:rFonts w:ascii="Times New Roman" w:hAnsi="Times New Roman" w:cs="Times New Roman"/>
        </w:rPr>
        <w:t xml:space="preserve"> </w:t>
      </w:r>
      <w:r w:rsidR="007E13C4">
        <w:rPr>
          <w:rFonts w:ascii="Times New Roman" w:hAnsi="Times New Roman" w:cs="Times New Roman"/>
        </w:rPr>
        <w:t>The modulation of early visual cortex by information that is not visually apparent is</w:t>
      </w:r>
      <w:r w:rsidR="00D35BD5">
        <w:rPr>
          <w:rFonts w:ascii="Times New Roman" w:hAnsi="Times New Roman" w:cs="Times New Roman"/>
        </w:rPr>
        <w:t xml:space="preserve"> consistent with other studies show</w:t>
      </w:r>
      <w:r w:rsidR="00917DA5">
        <w:rPr>
          <w:rFonts w:ascii="Times New Roman" w:hAnsi="Times New Roman" w:cs="Times New Roman"/>
        </w:rPr>
        <w:t xml:space="preserve">ing that </w:t>
      </w:r>
      <w:r w:rsidR="007E13C4">
        <w:rPr>
          <w:rFonts w:ascii="Times New Roman" w:hAnsi="Times New Roman" w:cs="Times New Roman"/>
        </w:rPr>
        <w:t>early visual regions</w:t>
      </w:r>
      <w:r w:rsidR="00917DA5">
        <w:rPr>
          <w:rFonts w:ascii="Times New Roman" w:hAnsi="Times New Roman" w:cs="Times New Roman"/>
        </w:rPr>
        <w:t xml:space="preserve"> can be </w:t>
      </w:r>
      <w:r w:rsidR="00D35BD5">
        <w:rPr>
          <w:rFonts w:ascii="Times New Roman" w:hAnsi="Times New Roman" w:cs="Times New Roman"/>
        </w:rPr>
        <w:t xml:space="preserve">modulated by non-sensory information, such as an object’s prototypical color (for </w:t>
      </w:r>
      <w:proofErr w:type="spellStart"/>
      <w:r w:rsidR="00D35BD5">
        <w:rPr>
          <w:rFonts w:ascii="Times New Roman" w:hAnsi="Times New Roman" w:cs="Times New Roman"/>
        </w:rPr>
        <w:t>grayscale</w:t>
      </w:r>
      <w:proofErr w:type="spellEnd"/>
      <w:r w:rsidR="00D35BD5">
        <w:rPr>
          <w:rFonts w:ascii="Times New Roman" w:hAnsi="Times New Roman" w:cs="Times New Roman"/>
        </w:rPr>
        <w:t xml:space="preserve"> images; </w:t>
      </w:r>
      <w:r w:rsidR="00B804FD">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{"citationID":"26qtcej352","properties":{"formattedCitation":"(Bannert and Bartels, 2013)","plainCitation":"(Bannert and Bartels, 2013)","dontUpdate":true},"citationItems":[{"id":4717,"uris":["http://zotero.org/users/409562/items/5IKGH8GG"],"uri":["http://zotero.org/users/409562/items/5IKGH8GG"],"itemData":{"id":4717,"type":"article-journal","title":"Decoding the yellow of a gray banana","container-title":"Current biology: CB","page":"2268-2272","volume":"23","issue":"22","source":"PubMed","abstract":"Some everyday objects are associated with a particular color, such as bananas, which are typically yellow. Behavioral studies show that perception of these so-called color-diagnostic objects is influenced by our knowledge of their typical color, referred to as memory color. However, neural representations of memory colors are unknown. Here we investigated whether memory color can be decoded from visual cortex activity when color-diagnostic objects are viewed as grayscale images. We trained linear classifiers to distinguish patterns of fMRI responses to four different hues. We found that activity in V1 allowed predicting the memory color of color-diagnostic objects presented in grayscale in naive participants performing a motion task. The results imply that higher areas feed back memory-color signals to V1. When classifiers were trained on neural responses to some exemplars of color-diagnostic objects and tested on others, areas V4 and LOC also predicted memory colors. Representational similarity analysis showed that memory-color representations in V1 were correlated specifically with patterns in V4 but not LOC. Our findings suggest that prior knowledge is projected from midlevel visual regions onto primary visual cortex, consistent with predictive coding theory.","DOI":"10.1016/j.cub.2013.09.016","ISSN":"1879-0445","note":"PMID: 24184103","journalAbbreviation":"Curr. Biol.","language":"eng","author":[{"family":"Bannert","given":"Michael M."},{"family":"Bartels","given":"Andreas"}],"issued":{"date-parts":[["2013",11,18]]}}}],"schema":"https://github.com/citation-style-language/schema/raw/master/csl-citation.json"} </w:instrText>
      </w:r>
      <w:r w:rsidR="00B804FD">
        <w:rPr>
          <w:rFonts w:ascii="Times New Roman" w:hAnsi="Times New Roman" w:cs="Times New Roman"/>
        </w:rPr>
        <w:fldChar w:fldCharType="separate"/>
      </w:r>
      <w:r w:rsidR="00B804FD">
        <w:rPr>
          <w:rFonts w:ascii="Times New Roman" w:hAnsi="Times New Roman" w:cs="Times New Roman"/>
          <w:noProof/>
        </w:rPr>
        <w:t>Bannert and Bartels, 2013)</w:t>
      </w:r>
      <w:r w:rsidR="00B804FD">
        <w:rPr>
          <w:rFonts w:ascii="Times New Roman" w:hAnsi="Times New Roman" w:cs="Times New Roman"/>
        </w:rPr>
        <w:fldChar w:fldCharType="end"/>
      </w:r>
      <w:r w:rsidR="00D35BD5">
        <w:rPr>
          <w:rFonts w:ascii="Times New Roman" w:hAnsi="Times New Roman" w:cs="Times New Roman"/>
        </w:rPr>
        <w:t xml:space="preserve"> and </w:t>
      </w:r>
      <w:r w:rsidR="00917DA5">
        <w:rPr>
          <w:rFonts w:ascii="Times New Roman" w:hAnsi="Times New Roman" w:cs="Times New Roman"/>
        </w:rPr>
        <w:t xml:space="preserve">meaning </w:t>
      </w:r>
      <w:r w:rsidR="00782A16">
        <w:rPr>
          <w:rFonts w:ascii="Times New Roman" w:hAnsi="Times New Roman" w:cs="Times New Roman"/>
        </w:rPr>
        <w:t>(</w:t>
      </w:r>
      <w:r w:rsidR="00917DA5">
        <w:rPr>
          <w:rFonts w:ascii="Times New Roman" w:hAnsi="Times New Roman" w:cs="Times New Roman"/>
        </w:rPr>
        <w:t>for</w:t>
      </w:r>
      <w:r w:rsidR="00D35BD5">
        <w:rPr>
          <w:rFonts w:ascii="Times New Roman" w:hAnsi="Times New Roman" w:cs="Times New Roman"/>
        </w:rPr>
        <w:t xml:space="preserve"> ambiguous stimuli</w:t>
      </w:r>
      <w:r w:rsidR="00782A16">
        <w:rPr>
          <w:rFonts w:ascii="Times New Roman" w:hAnsi="Times New Roman" w:cs="Times New Roman"/>
        </w:rPr>
        <w:t>;</w:t>
      </w:r>
      <w:r w:rsidR="00D35BD5">
        <w:rPr>
          <w:rFonts w:ascii="Times New Roman" w:hAnsi="Times New Roman" w:cs="Times New Roman"/>
        </w:rPr>
        <w:t xml:space="preserve"> </w:t>
      </w:r>
      <w:r w:rsidR="00DA734C">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{"citationID":"7pfyGi9C","properties":{"formattedCitation":"(Vandenbroucke et al., 2013)","plainCitation":"(Vandenbroucke et al., 2013)"},"citationItems":[{"id":4719,"uris":["http://zotero.org/users/409562/items/IB5E4PH8"],"uri":["http://zotero.org/users/409562/items/IB5E4PH8"],"itemData":{"id":4719,"type":"article-journal","title":"Seeing without Knowing: Neural Signatures of Perceptual Inference in the Absence of Report","container-title":"Journal of Cognitive Neuroscience","page":"955-969","volume":"26","issue":"5","source":"MIT Press Journals","abstract":"Every day, we experience a rich and complex visual world. Our brain constantly translates meaningless fragmented input into coherent objects and scenes. However, our attentional capabilities are limited, and we can only report the few items that we happen to attend to. So what happens to items that are not cognitively accessed? Do these remain fragmentary and meaningless? Or are they processed up to a level where perceptual inferences take place about image composition? To investigate this, we recorded brain activity using fMRI while participants viewed images containing a Kanizsa figure, an illusion in which an object is perceived by means of perceptual inference. Participants were presented with the Kanizsa figure and three matched nonillusory control figures while they were engaged in an attentionally demanding distractor task. After the task, one group of participants was unable to identify the Kanizsa figure in a forced-choice decision task; hence, they were “inattentionally blind.” A second group had no trouble identifying the Kanizsa figure. Interestingly, the neural signature that was unique to the processing of the Kanizsa figure was present in both groups. Moreover, within-subject multivoxel pattern analysis showed that the neural signature of unreported Kanizsa figures could be used to classify reported Kanizsa figures and that this cross-report classification worked better for the Kanizsa condition than for the control conditions. Together, these results suggest that stimuli that are not cognitively accessed are processed up to levels of perceptual interpretation.","DOI":"10.1162/jocn_a_00530","ISSN":"0898-929X","shortTitle":"Seeing without Knowing","journalAbbreviation":"Journal of Cognitive Neuroscience","author":[{"family":"Vandenbroucke","given":"Annelinde R. E."},{"family":"Fahrenfort","given":"Johannes J."},{"family":"Sligte","given":"Ilja G."},{"family":"Lamme","given":"Victor A. F."}],"issued":{"date-parts":[["2013",11,27]]}}}],"schema":"https://github.com/citation-style-language/schema/raw/master/csl-citation.json"} </w:instrText>
      </w:r>
      <w:r w:rsidR="00DA734C">
        <w:rPr>
          <w:rFonts w:ascii="Times New Roman" w:hAnsi="Times New Roman" w:cs="Times New Roman"/>
        </w:rPr>
        <w:fldChar w:fldCharType="separate"/>
      </w:r>
      <w:r w:rsidR="00892841">
        <w:rPr>
          <w:rFonts w:ascii="Times New Roman" w:hAnsi="Times New Roman" w:cs="Times New Roman"/>
          <w:noProof/>
        </w:rPr>
        <w:t>Vandenbroucke et al., 2013)</w:t>
      </w:r>
      <w:r w:rsidR="00DA734C">
        <w:rPr>
          <w:rFonts w:ascii="Times New Roman" w:hAnsi="Times New Roman" w:cs="Times New Roman"/>
        </w:rPr>
        <w:fldChar w:fldCharType="end"/>
      </w:r>
      <w:r w:rsidR="00D35BD5">
        <w:rPr>
          <w:rFonts w:ascii="Times New Roman" w:hAnsi="Times New Roman" w:cs="Times New Roman"/>
        </w:rPr>
        <w:t>.</w:t>
      </w:r>
      <w:r w:rsidR="005B3C72">
        <w:rPr>
          <w:rFonts w:ascii="Times New Roman" w:hAnsi="Times New Roman" w:cs="Times New Roman"/>
        </w:rPr>
        <w:t xml:space="preserve"> </w:t>
      </w:r>
      <w:r w:rsidR="006354E5">
        <w:rPr>
          <w:rFonts w:ascii="Times New Roman" w:hAnsi="Times New Roman" w:cs="Times New Roman"/>
        </w:rPr>
        <w:t xml:space="preserve">Similarly, primary visual cortex has been </w:t>
      </w:r>
      <w:r w:rsidR="006354E5">
        <w:rPr>
          <w:rFonts w:ascii="Times New Roman" w:hAnsi="Times New Roman" w:cs="Times New Roman"/>
        </w:rPr>
        <w:lastRenderedPageBreak/>
        <w:t xml:space="preserve">shown to reflect perceived </w:t>
      </w:r>
      <w:r w:rsidR="00533CCE">
        <w:rPr>
          <w:rFonts w:ascii="Times New Roman" w:hAnsi="Times New Roman" w:cs="Times New Roman"/>
        </w:rPr>
        <w:t xml:space="preserve">size </w:t>
      </w:r>
      <w:r w:rsidR="006354E5">
        <w:rPr>
          <w:rFonts w:ascii="Times New Roman" w:hAnsi="Times New Roman" w:cs="Times New Roman"/>
        </w:rPr>
        <w:t>(rather than retinal</w:t>
      </w:r>
      <w:r w:rsidR="00533CCE">
        <w:rPr>
          <w:rFonts w:ascii="Times New Roman" w:hAnsi="Times New Roman" w:cs="Times New Roman"/>
        </w:rPr>
        <w:t xml:space="preserve"> size)</w:t>
      </w:r>
      <w:r w:rsidR="006354E5">
        <w:rPr>
          <w:rFonts w:ascii="Times New Roman" w:hAnsi="Times New Roman" w:cs="Times New Roman"/>
        </w:rPr>
        <w:t xml:space="preserve"> in visual illusions </w:t>
      </w:r>
      <w:r w:rsidR="006354E5">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{"citationID":"oOKsbI3f","properties":{"formattedCitation":"(Fang et al., 2008; Murray et al., 2006)","plainCitation":"(Fang et al., 2008; Murray et al., 2006)"},"citationItems":[{"id":4894,"uris":["http://zotero.org/users/409562/items/6NQASILX"],"uri":["http://zotero.org/users/409562/items/6NQASILX"],"itemData":{"id":4894,"type":"article-journal","title":"Attention-Dependent Representation of a Size Illusion in Human V1","container-title":"Current Biology","page":"1707-1712","volume":"18","issue":"21","source":"ScienceDirect","abstract":"Summary\nOne of the most fundamental properties of human primary visual cortex (V1) is its retinotopic organization, which makes it an ideal candidate for encoding spatial properties, such as size, of objects. However, three-dimensional (3D) contextual information can lead to size illusions that are reflected in the spatial pattern of activity in V1 [1]. A critical question is how complex 3D contextual information can influence spatial activity patterns in V1. Here, we assessed whether changes in the spatial distribution of activity in V1 depend on the focus of attention, which would be suggestive of feedback of 3D contextual information from higher visual areas. We presented two 3D rings at close and far apparent depths in a 3D scene. When subjects fixated its center, the far ring appeared to be larger and occupy a more eccentric portion of the visual field, relative to the close ring. Using functional magnetic resonance imaging, we found that the spatial distribution of V1 activity induced by the far ring was also shifted toward a more eccentric representation of the visual field, whereas that induced by the close ring was shifted toward the foveal representation, consistent with their perceptual appearances. This effect was significantly reduced when the focus of spatial attention was narrowed with a demanding central fixation task. We reason that focusing attention on the fixation task resulted in reduced activity in—and therefore reduced feedback from—higher visual areas that process the 3D depth cues.","DOI":"10.1016/j.cub.2008.09.025","ISSN":"0960-9822","journalAbbreviation":"Current Biology","author":[{"family":"Fang","given":"Fang"},{"family":"Boyaci","given":"Huseyin"},{"family":"Kersten","given":"Daniel"},{"family":"Murray","given":"Scott O."}],"issued":{"date-parts":[["2008",11,11]]}}},{"id":4892,"uris":["http://zotero.org/users/409562/items/VA4TAP5J"],"uri":["http://zotero.org/users/409562/items/VA4TAP5J"],"itemData":{"id":4892,"type":"article-journal","title":"The representation of perceived angular size in human primary visual cortex","container-title":"Nature Neuroscience","page":"429-434","volume":"9","issue":"3","source":"Scopus","archive":"Scopus","abstract":"Two objects that project the same visual angle on the retina can appear to occupy very different proportions of the visual field if they are perceived to be at different distances. What happens to the retinotopic map in primary visual cortex (V1) during the perception of these size illusions? Here we show, using functional magnetic resonance imaging (fMRI), that the retinotopic representation of an object changes in accordance with its perceived angular size. A distant object that appears to occupy a larger portion of the visual field activates a larger area in V1 than an object of equal angular size that is perceived to be closer and smaller. These results demonstrate that the retinal size of an object and the depth information in a scene are combined early in the human visual system. © 2006 Nature Publishing Group.","DOI":"10.1038/nn1641","author":[{"family":"Murray","given":"S.O."},{"family":"Boyaci","given":"H."},{"family":"Kersten","given":"D."}],"issued":{"date-parts":[["2006"]]}}}],"schema":"https://github.com/citation-style-language/schema/raw/master/csl-citation.json"} </w:instrText>
      </w:r>
      <w:r w:rsidR="006354E5">
        <w:rPr>
          <w:rFonts w:ascii="Times New Roman" w:hAnsi="Times New Roman" w:cs="Times New Roman"/>
        </w:rPr>
        <w:fldChar w:fldCharType="separate"/>
      </w:r>
      <w:r w:rsidR="006450EF">
        <w:rPr>
          <w:rFonts w:ascii="Times New Roman" w:hAnsi="Times New Roman" w:cs="Times New Roman"/>
          <w:noProof/>
        </w:rPr>
        <w:t>(Fang et al., 2008; Murray et al., 2006)</w:t>
      </w:r>
      <w:r w:rsidR="006354E5">
        <w:rPr>
          <w:rFonts w:ascii="Times New Roman" w:hAnsi="Times New Roman" w:cs="Times New Roman"/>
        </w:rPr>
        <w:fldChar w:fldCharType="end"/>
      </w:r>
      <w:r w:rsidR="006354E5">
        <w:rPr>
          <w:rFonts w:ascii="Times New Roman" w:hAnsi="Times New Roman" w:cs="Times New Roman"/>
        </w:rPr>
        <w:t xml:space="preserve">. </w:t>
      </w:r>
      <w:r w:rsidR="00C03515">
        <w:rPr>
          <w:rFonts w:ascii="Times New Roman" w:hAnsi="Times New Roman" w:cs="Times New Roman"/>
        </w:rPr>
        <w:t xml:space="preserve">In another </w:t>
      </w:r>
      <w:r w:rsidR="00533CCE">
        <w:rPr>
          <w:rFonts w:ascii="Times New Roman" w:hAnsi="Times New Roman" w:cs="Times New Roman"/>
        </w:rPr>
        <w:t xml:space="preserve">relevant </w:t>
      </w:r>
      <w:r w:rsidR="00C03515">
        <w:rPr>
          <w:rFonts w:ascii="Times New Roman" w:hAnsi="Times New Roman" w:cs="Times New Roman"/>
        </w:rPr>
        <w:t>study</w:t>
      </w:r>
      <w:r w:rsidR="00917DA5">
        <w:rPr>
          <w:rFonts w:ascii="Times New Roman" w:hAnsi="Times New Roman" w:cs="Times New Roman"/>
        </w:rPr>
        <w:t xml:space="preserve">, </w:t>
      </w:r>
      <w:proofErr w:type="spellStart"/>
      <w:r w:rsidR="00750135">
        <w:rPr>
          <w:rFonts w:ascii="Times New Roman" w:hAnsi="Times New Roman" w:cs="Times New Roman"/>
        </w:rPr>
        <w:t>Gabay</w:t>
      </w:r>
      <w:proofErr w:type="spellEnd"/>
      <w:r w:rsidR="00750135">
        <w:rPr>
          <w:rFonts w:ascii="Times New Roman" w:hAnsi="Times New Roman" w:cs="Times New Roman"/>
        </w:rPr>
        <w:t xml:space="preserve"> and colleagues </w:t>
      </w:r>
      <w:r w:rsidR="00884BFF">
        <w:rPr>
          <w:rFonts w:ascii="Times New Roman" w:hAnsi="Times New Roman" w:cs="Times New Roman"/>
        </w:rPr>
        <w:t xml:space="preserve">trained participants through extensive </w:t>
      </w:r>
      <w:r w:rsidR="00917DA5">
        <w:rPr>
          <w:rFonts w:ascii="Times New Roman" w:hAnsi="Times New Roman" w:cs="Times New Roman"/>
        </w:rPr>
        <w:t>exposure</w:t>
      </w:r>
      <w:r w:rsidR="00750135">
        <w:rPr>
          <w:rFonts w:ascii="Times New Roman" w:hAnsi="Times New Roman" w:cs="Times New Roman"/>
        </w:rPr>
        <w:t xml:space="preserve"> to geometric shapes of different sizes</w:t>
      </w:r>
      <w:r w:rsidR="00884BFF">
        <w:rPr>
          <w:rFonts w:ascii="Times New Roman" w:hAnsi="Times New Roman" w:cs="Times New Roman"/>
        </w:rPr>
        <w:t xml:space="preserve">, </w:t>
      </w:r>
      <w:r w:rsidR="00673A5F">
        <w:rPr>
          <w:rFonts w:ascii="Times New Roman" w:hAnsi="Times New Roman" w:cs="Times New Roman"/>
        </w:rPr>
        <w:t>f</w:t>
      </w:r>
      <w:r w:rsidR="00251E61">
        <w:rPr>
          <w:rFonts w:ascii="Times New Roman" w:hAnsi="Times New Roman" w:cs="Times New Roman"/>
        </w:rPr>
        <w:t xml:space="preserve">inding </w:t>
      </w:r>
      <w:r w:rsidR="00884BFF">
        <w:rPr>
          <w:rFonts w:ascii="Times New Roman" w:hAnsi="Times New Roman" w:cs="Times New Roman"/>
        </w:rPr>
        <w:t>that</w:t>
      </w:r>
      <w:r w:rsidR="00673A5F">
        <w:rPr>
          <w:rFonts w:ascii="Times New Roman" w:hAnsi="Times New Roman" w:cs="Times New Roman"/>
        </w:rPr>
        <w:t xml:space="preserve"> </w:t>
      </w:r>
      <w:r w:rsidR="00884BFF">
        <w:rPr>
          <w:rFonts w:ascii="Times New Roman" w:hAnsi="Times New Roman" w:cs="Times New Roman"/>
        </w:rPr>
        <w:t xml:space="preserve">early visual cortex </w:t>
      </w:r>
      <w:r w:rsidR="00251E61">
        <w:rPr>
          <w:rFonts w:ascii="Times New Roman" w:hAnsi="Times New Roman" w:cs="Times New Roman"/>
        </w:rPr>
        <w:t>activation was</w:t>
      </w:r>
      <w:r w:rsidR="00673A5F">
        <w:rPr>
          <w:rFonts w:ascii="Times New Roman" w:hAnsi="Times New Roman" w:cs="Times New Roman"/>
        </w:rPr>
        <w:t xml:space="preserve"> stronger for shapes that had </w:t>
      </w:r>
      <w:r w:rsidR="00782A16">
        <w:rPr>
          <w:rFonts w:ascii="Times New Roman" w:hAnsi="Times New Roman" w:cs="Times New Roman"/>
        </w:rPr>
        <w:t xml:space="preserve">previously </w:t>
      </w:r>
      <w:r w:rsidR="00673A5F">
        <w:rPr>
          <w:rFonts w:ascii="Times New Roman" w:hAnsi="Times New Roman" w:cs="Times New Roman"/>
        </w:rPr>
        <w:t xml:space="preserve">been associated with larger sizes </w:t>
      </w:r>
      <w:r w:rsidR="00750135">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{"citationID":"avgeda45a","properties":{"formattedCitation":"(Gabay et al., 2016)","plainCitation":"(Gabay et al., 2016)"},"citationItems":[{"id":4282,"uris":["http://zotero.org/users/409562/items/3U6SAAXT"],"uri":["http://zotero.org/users/409562/items/3U6SAAXT"],"itemData":{"id":4282,"type":"article-journal","title":"Conceptual size representation in ventral visual cortex","container-title":"Neuropsychologia","page":"198-206","volume":"81","source":"PubMed","abstract":"Recent findings suggest that visual objects may be mapped along the ventral occipitotemporal cortex according to their real-world size (Konkle and Oliva, 2012). It has been argued that such mapping does not reflect an abstract, conceptual size representation, but rather the visual or functional properties associated with small versus big real-world objects. To determine whether a more abstract conceptual size representation may affect visual cortical activation we used meaningless geometrical shapes, devoid of semantic or functional associations, which were associated with specific size representations by virtue of extensive training. Following training, participants underwent functional magnetic resonance imaging (fMRI) scanning while performing a conceptual size comparison task on the geometrical shapes. In addition, a size comparison task was conducted for numeral digits denoting small and big numbers. A region-of-interest analysis revealed larger blood oxygenation level dependent (BOLD) responses for conceptually 'big' than for conceptually 'small' shapes, as well as for big versus small numbers, within medial (parahippocampal place area, PPA) and lateral (occipital place area, OPA) place-selective regions. Processing of the 'big' visual shapes further elicited enhanced activation in early visual cortex, possibly reflecting top-down projections from PPA. By using arbitrary shapes and numbers we minimized visual, categorical, or functional influences on fMRI measurement, providing evidence for a possible neural mechanism underlying the representation of abstract conceptual size within the ventral visual stream.","DOI":"10.1016/j.neuropsychologia.2015.12.029","ISSN":"1873-3514","note":"PMID: 26731198","journalAbbreviation":"Neuropsychologia","language":"eng","author":[{"family":"Gabay","given":"Shai"},{"family":"Kalanthroff","given":"Eyal"},{"family":"Henik","given":"Avishai"},{"family":"Gronau","given":"Nurit"}],"issued":{"date-parts":[["2016",1,29]]}}}],"schema":"https://github.com/citation-style-language/schema/raw/master/csl-citation.json"} </w:instrText>
      </w:r>
      <w:r w:rsidR="00750135">
        <w:rPr>
          <w:rFonts w:ascii="Times New Roman" w:hAnsi="Times New Roman" w:cs="Times New Roman"/>
        </w:rPr>
        <w:fldChar w:fldCharType="separate"/>
      </w:r>
      <w:r w:rsidR="00750135">
        <w:rPr>
          <w:rFonts w:ascii="Times New Roman" w:hAnsi="Times New Roman" w:cs="Times New Roman"/>
          <w:noProof/>
        </w:rPr>
        <w:t>(Gabay et al., 2016)</w:t>
      </w:r>
      <w:r w:rsidR="00750135">
        <w:rPr>
          <w:rFonts w:ascii="Times New Roman" w:hAnsi="Times New Roman" w:cs="Times New Roman"/>
        </w:rPr>
        <w:fldChar w:fldCharType="end"/>
      </w:r>
      <w:r w:rsidR="001E10FD">
        <w:rPr>
          <w:rFonts w:ascii="Times New Roman" w:hAnsi="Times New Roman" w:cs="Times New Roman"/>
        </w:rPr>
        <w:t xml:space="preserve">. </w:t>
      </w:r>
      <w:r w:rsidR="005A65AD">
        <w:rPr>
          <w:rFonts w:ascii="Times New Roman" w:hAnsi="Times New Roman" w:cs="Times New Roman"/>
        </w:rPr>
        <w:t xml:space="preserve">Finally, in a recent study of how </w:t>
      </w:r>
      <w:r w:rsidR="008C3E11">
        <w:rPr>
          <w:rFonts w:ascii="Times New Roman" w:hAnsi="Times New Roman" w:cs="Times New Roman"/>
        </w:rPr>
        <w:t>real-world size is</w:t>
      </w:r>
      <w:r w:rsidR="002A350E">
        <w:rPr>
          <w:rFonts w:ascii="Times New Roman" w:hAnsi="Times New Roman" w:cs="Times New Roman"/>
        </w:rPr>
        <w:t xml:space="preserve"> processed </w:t>
      </w:r>
      <w:r w:rsidR="00624882">
        <w:rPr>
          <w:rFonts w:ascii="Times New Roman" w:hAnsi="Times New Roman" w:cs="Times New Roman"/>
        </w:rPr>
        <w:t>in</w:t>
      </w:r>
      <w:r w:rsidR="002A350E">
        <w:rPr>
          <w:rFonts w:ascii="Times New Roman" w:hAnsi="Times New Roman" w:cs="Times New Roman"/>
        </w:rPr>
        <w:t xml:space="preserve"> visual cortex</w:t>
      </w:r>
      <w:r w:rsidR="005A65AD">
        <w:rPr>
          <w:rFonts w:ascii="Times New Roman" w:hAnsi="Times New Roman" w:cs="Times New Roman"/>
        </w:rPr>
        <w:t>, Coutanche and Koch (</w:t>
      </w:r>
      <w:r w:rsidR="00C93513">
        <w:rPr>
          <w:rFonts w:ascii="Times New Roman" w:hAnsi="Times New Roman" w:cs="Times New Roman"/>
        </w:rPr>
        <w:t>2018</w:t>
      </w:r>
      <w:r w:rsidR="005A65AD">
        <w:rPr>
          <w:rFonts w:ascii="Times New Roman" w:hAnsi="Times New Roman" w:cs="Times New Roman"/>
        </w:rPr>
        <w:t xml:space="preserve">) </w:t>
      </w:r>
      <w:r w:rsidR="00C93513">
        <w:rPr>
          <w:rFonts w:ascii="Times New Roman" w:hAnsi="Times New Roman" w:cs="Times New Roman"/>
        </w:rPr>
        <w:t>found</w:t>
      </w:r>
      <w:r w:rsidR="008C3E11">
        <w:rPr>
          <w:rFonts w:ascii="Times New Roman" w:hAnsi="Times New Roman" w:cs="Times New Roman"/>
        </w:rPr>
        <w:t xml:space="preserve"> that </w:t>
      </w:r>
      <w:r w:rsidR="00262006">
        <w:rPr>
          <w:rFonts w:ascii="Times New Roman" w:hAnsi="Times New Roman" w:cs="Times New Roman"/>
        </w:rPr>
        <w:t>size</w:t>
      </w:r>
      <w:r w:rsidR="00782A16">
        <w:rPr>
          <w:rFonts w:ascii="Times New Roman" w:hAnsi="Times New Roman" w:cs="Times New Roman"/>
        </w:rPr>
        <w:t xml:space="preserve"> </w:t>
      </w:r>
      <w:r w:rsidR="000A3A53">
        <w:rPr>
          <w:rFonts w:ascii="Times New Roman" w:hAnsi="Times New Roman" w:cs="Times New Roman"/>
        </w:rPr>
        <w:t xml:space="preserve">was </w:t>
      </w:r>
      <w:r w:rsidR="00782A16">
        <w:rPr>
          <w:rFonts w:ascii="Times New Roman" w:hAnsi="Times New Roman" w:cs="Times New Roman"/>
        </w:rPr>
        <w:t>represented in early visual cortex</w:t>
      </w:r>
      <w:r w:rsidR="008C3E11">
        <w:rPr>
          <w:rFonts w:ascii="Times New Roman" w:hAnsi="Times New Roman" w:cs="Times New Roman"/>
        </w:rPr>
        <w:t xml:space="preserve"> beyond taxonomic category. By using animal species that break the </w:t>
      </w:r>
      <w:r w:rsidR="00BF0CBA">
        <w:rPr>
          <w:rFonts w:ascii="Times New Roman" w:hAnsi="Times New Roman" w:cs="Times New Roman"/>
        </w:rPr>
        <w:t xml:space="preserve">typical </w:t>
      </w:r>
      <w:r w:rsidR="008C3E11">
        <w:rPr>
          <w:rFonts w:ascii="Times New Roman" w:hAnsi="Times New Roman" w:cs="Times New Roman"/>
        </w:rPr>
        <w:t>correlation</w:t>
      </w:r>
      <w:r w:rsidR="00BF0CBA">
        <w:rPr>
          <w:rFonts w:ascii="Times New Roman" w:hAnsi="Times New Roman" w:cs="Times New Roman"/>
        </w:rPr>
        <w:t xml:space="preserve"> between </w:t>
      </w:r>
      <w:r w:rsidR="008C3E11">
        <w:rPr>
          <w:rFonts w:ascii="Times New Roman" w:hAnsi="Times New Roman" w:cs="Times New Roman"/>
        </w:rPr>
        <w:t xml:space="preserve">real-world </w:t>
      </w:r>
      <w:r w:rsidR="00BF0CBA">
        <w:rPr>
          <w:rFonts w:ascii="Times New Roman" w:hAnsi="Times New Roman" w:cs="Times New Roman"/>
        </w:rPr>
        <w:t>size and taxonomic category</w:t>
      </w:r>
      <w:r w:rsidR="00782A16">
        <w:rPr>
          <w:rFonts w:ascii="Times New Roman" w:hAnsi="Times New Roman" w:cs="Times New Roman"/>
        </w:rPr>
        <w:t xml:space="preserve"> (</w:t>
      </w:r>
      <w:r w:rsidR="00BF0CBA">
        <w:rPr>
          <w:rFonts w:ascii="Times New Roman" w:hAnsi="Times New Roman" w:cs="Times New Roman"/>
        </w:rPr>
        <w:t xml:space="preserve">e.g., </w:t>
      </w:r>
      <w:r w:rsidR="008C3E11">
        <w:rPr>
          <w:rFonts w:ascii="Times New Roman" w:hAnsi="Times New Roman" w:cs="Times New Roman"/>
        </w:rPr>
        <w:t>insects that are bigger than birds, and birds that are bigger than mammals)</w:t>
      </w:r>
      <w:r w:rsidR="00A90C10">
        <w:rPr>
          <w:rFonts w:ascii="Times New Roman" w:hAnsi="Times New Roman" w:cs="Times New Roman"/>
        </w:rPr>
        <w:t>, the authors found pattern similarity based on real-world size after accounting for taxonomic and visual differences.</w:t>
      </w:r>
      <w:r w:rsidR="005A65AD">
        <w:rPr>
          <w:rFonts w:ascii="Times New Roman" w:hAnsi="Times New Roman" w:cs="Times New Roman"/>
        </w:rPr>
        <w:t xml:space="preserve"> </w:t>
      </w:r>
      <w:r w:rsidR="00B44CD5">
        <w:rPr>
          <w:rFonts w:ascii="Times New Roman" w:hAnsi="Times New Roman" w:cs="Times New Roman"/>
        </w:rPr>
        <w:t>Thus, when examining how the brain responds to visually presented items that are neither manipulable nor potential landmarks, real-world size information</w:t>
      </w:r>
      <w:r w:rsidR="00C3159D">
        <w:rPr>
          <w:rFonts w:ascii="Times New Roman" w:hAnsi="Times New Roman" w:cs="Times New Roman"/>
        </w:rPr>
        <w:t xml:space="preserve"> has been </w:t>
      </w:r>
      <w:r w:rsidR="001A27B8">
        <w:rPr>
          <w:rFonts w:ascii="Times New Roman" w:hAnsi="Times New Roman" w:cs="Times New Roman"/>
        </w:rPr>
        <w:t xml:space="preserve">found </w:t>
      </w:r>
      <w:r w:rsidR="00B44CD5">
        <w:rPr>
          <w:rFonts w:ascii="Times New Roman" w:hAnsi="Times New Roman" w:cs="Times New Roman"/>
        </w:rPr>
        <w:t xml:space="preserve">in early visual cortex </w:t>
      </w:r>
      <w:r w:rsidR="00620FFC">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{"citationID":"192b7rrl9q","properties":{"formattedCitation":"(Borghesani et al., 2016; Gabay et al., 2016)","plainCitation":"(Borghesani et al., 2016; Gabay et al., 2016)"},"citationItems":[{"id":4711,"uris":["http://zotero.org/users/409562/items/ATJ4UT7C"],"uri":["http://zotero.org/users/409562/items/ATJ4UT7C"],"itemData":{"id":4711,"type":"article-journal","title":"Word meaning in the ventral visual path: a perceptual to conceptual gradient of semantic coding","container-title":"NeuroImage","page":"128-140","volume":"143","source":"PubMed","abstract":"The meaning of words referring to concrete items is thought of as a multidimensional representation that includes both perceptual (e.g., average size, prototypical color) and conceptual (e.g., taxonomic class) dimensions. Are these different dimensions coded in different brain regions? In healthy human subjects, we tested the presence of a mapping between the implied real object size (a perceptual dimension) and the taxonomic categories at different levels of specificity (conceptual dimensions) of a series of words, and the patterns of brain activity recorded with functional magnetic resonance imaging in six areas along the ventral occipito-temporal cortical path. Combining multivariate pattern classification and representational similarity analysis, we found that the real object size implied by a word appears to be primarily encoded in early visual regions, while the taxonomic category and sub-categorical cluster in more anterior temporal regions. This anteroposterior gradient of information content indicates that different areas along the ventral stream encode complementary dimensions of the semantic space.","DOI":"10.1016/j.neuroimage.2016.08.068","ISSN":"1095-9572","note":"PMID: 27592809","shortTitle":"Word meaning in the ventral visual path","journalAbbreviation":"Neuroimage","language":"eng","author":[{"family":"Borghesani","given":"Valentina"},{"family":"Pedregosa","given":"Fabian"},{"family":"Buiatti","given":"Marco"},{"family":"Amadon","given":"Alexis"},{"family":"Eger","given":"Evelyn"},{"family":"Piazza","given":"Manuela"}],"issued":{"date-parts":[["2016",12]]}}},{"id":4282,"uris":["http://zotero.org/users/409562/items/3U6SAAXT"],"uri":["http://zotero.org/users/409562/items/3U6SAAXT"],"itemData":{"id":4282,"type":"article-journal","title":"Conceptual size representation in ventral visual cortex","container-title":"Neuropsychologia","page":"198-206","volume":"81","source":"PubMed","abstract":"Recent findings suggest that visual objects may be mapped along the ventral occipitotemporal cortex according to their real-world size (Konkle and Oliva, 2012). It has been argued that such mapping does not reflect an abstract, conceptual size representation, but rather the visual or functional properties associated with small versus big real-world objects. To determine whether a more abstract conceptual size representation may affect visual cortical activation we used meaningless geometrical shapes, devoid of semantic or functional associations, which were associated with specific size representations by virtue of extensive training. Following training, participants underwent functional magnetic resonance imaging (fMRI) scanning while performing a conceptual size comparison task on the geometrical shapes. In addition, a size comparison task was conducted for numeral digits denoting small and big numbers. A region-of-interest analysis revealed larger blood oxygenation level dependent (BOLD) responses for conceptually 'big' than for conceptually 'small' shapes, as well as for big versus small numbers, within medial (parahippocampal place area, PPA) and lateral (occipital place area, OPA) place-selective regions. Processing of the 'big' visual shapes further elicited enhanced activation in early visual cortex, possibly reflecting top-down projections from PPA. By using arbitrary shapes and numbers we minimized visual, categorical, or functional influences on fMRI measurement, providing evidence for a possible neural mechanism underlying the representation of abstract conceptual size within the ventral visual stream.","DOI":"10.1016/j.neuropsychologia.2015.12.029","ISSN":"1873-3514","note":"PMID: 26731198","journalAbbreviation":"Neuropsychologia","language":"eng","author":[{"family":"Gabay","given":"Shai"},{"family":"Kalanthroff","given":"Eyal"},{"family":"Henik","given":"Avishai"},{"family":"Gronau","given":"Nurit"}],"issued":{"date-parts":[["2016",1,29]]}}}],"schema":"https://github.com/citation-style-language/schema/raw/master/csl-citation.json"} </w:instrText>
      </w:r>
      <w:r w:rsidR="00620FFC">
        <w:rPr>
          <w:rFonts w:ascii="Times New Roman" w:hAnsi="Times New Roman" w:cs="Times New Roman"/>
        </w:rPr>
        <w:fldChar w:fldCharType="separate"/>
      </w:r>
      <w:r w:rsidR="00620FFC">
        <w:rPr>
          <w:rFonts w:ascii="Times New Roman" w:hAnsi="Times New Roman" w:cs="Times New Roman"/>
          <w:noProof/>
        </w:rPr>
        <w:t xml:space="preserve">(Borghesani et al., 2016; </w:t>
      </w:r>
      <w:r w:rsidR="008225D4">
        <w:rPr>
          <w:rFonts w:ascii="Times New Roman" w:hAnsi="Times New Roman" w:cs="Times New Roman"/>
          <w:noProof/>
        </w:rPr>
        <w:t xml:space="preserve">Coutanche &amp; Koch, </w:t>
      </w:r>
      <w:r w:rsidR="00C93513">
        <w:rPr>
          <w:rFonts w:ascii="Times New Roman" w:hAnsi="Times New Roman" w:cs="Times New Roman"/>
          <w:noProof/>
        </w:rPr>
        <w:t>2018</w:t>
      </w:r>
      <w:r w:rsidR="008225D4">
        <w:rPr>
          <w:rFonts w:ascii="Times New Roman" w:hAnsi="Times New Roman" w:cs="Times New Roman"/>
          <w:noProof/>
        </w:rPr>
        <w:t xml:space="preserve">; </w:t>
      </w:r>
      <w:r w:rsidR="00620FFC">
        <w:rPr>
          <w:rFonts w:ascii="Times New Roman" w:hAnsi="Times New Roman" w:cs="Times New Roman"/>
          <w:noProof/>
        </w:rPr>
        <w:t>Gabay et al., 2016)</w:t>
      </w:r>
      <w:r w:rsidR="00620FFC">
        <w:rPr>
          <w:rFonts w:ascii="Times New Roman" w:hAnsi="Times New Roman" w:cs="Times New Roman"/>
        </w:rPr>
        <w:fldChar w:fldCharType="end"/>
      </w:r>
      <w:r w:rsidR="00C3159D">
        <w:rPr>
          <w:rFonts w:ascii="Times New Roman" w:hAnsi="Times New Roman" w:cs="Times New Roman"/>
        </w:rPr>
        <w:t xml:space="preserve">. In some cases, this </w:t>
      </w:r>
      <w:r w:rsidR="00F90152">
        <w:rPr>
          <w:rFonts w:ascii="Times New Roman" w:hAnsi="Times New Roman" w:cs="Times New Roman"/>
        </w:rPr>
        <w:t xml:space="preserve">is accompanied </w:t>
      </w:r>
      <w:r w:rsidR="002B2D0E">
        <w:rPr>
          <w:rFonts w:ascii="Times New Roman" w:hAnsi="Times New Roman" w:cs="Times New Roman"/>
        </w:rPr>
        <w:t xml:space="preserve">by </w:t>
      </w:r>
      <w:r w:rsidR="00C3159D">
        <w:rPr>
          <w:rFonts w:ascii="Times New Roman" w:hAnsi="Times New Roman" w:cs="Times New Roman"/>
        </w:rPr>
        <w:t xml:space="preserve">an absence of size information in </w:t>
      </w:r>
      <w:r w:rsidR="00620FFC">
        <w:rPr>
          <w:rFonts w:ascii="Times New Roman" w:hAnsi="Times New Roman" w:cs="Times New Roman"/>
        </w:rPr>
        <w:t>VT cortex</w:t>
      </w:r>
      <w:r w:rsidR="00C3159D">
        <w:rPr>
          <w:rFonts w:ascii="Times New Roman" w:hAnsi="Times New Roman" w:cs="Times New Roman"/>
        </w:rPr>
        <w:t xml:space="preserve"> for these</w:t>
      </w:r>
      <w:r w:rsidR="002B2D0E">
        <w:rPr>
          <w:rFonts w:ascii="Times New Roman" w:hAnsi="Times New Roman" w:cs="Times New Roman"/>
        </w:rPr>
        <w:t xml:space="preserve"> same</w:t>
      </w:r>
      <w:r w:rsidR="00C3159D">
        <w:rPr>
          <w:rFonts w:ascii="Times New Roman" w:hAnsi="Times New Roman" w:cs="Times New Roman"/>
        </w:rPr>
        <w:t xml:space="preserve"> items</w:t>
      </w:r>
      <w:r w:rsidR="00620FFC">
        <w:rPr>
          <w:rFonts w:ascii="Times New Roman" w:hAnsi="Times New Roman" w:cs="Times New Roman"/>
        </w:rPr>
        <w:t xml:space="preserve"> </w:t>
      </w:r>
      <w:r w:rsidR="00620FFC">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{"citationID":"Y4bLP0qi","properties":{"formattedCitation":"(Borghesani et al., 2016)","plainCitation":"(Borghesani et al., 2016)"},"citationItems":[{"id":4711,"uris":["http://zotero.org/users/409562/items/ATJ4UT7C"],"uri":["http://zotero.org/users/409562/items/ATJ4UT7C"],"itemData":{"id":4711,"type":"article-journal","title":"Word meaning in the ventral visual path: a perceptual to conceptual gradient of semantic coding","container-title":"NeuroImage","page":"128-140","volume":"143","source":"PubMed","abstract":"The meaning of words referring to concrete items is thought of as a multidimensional representation that includes both perceptual (e.g., average size, prototypical color) and conceptual (e.g., taxonomic class) dimensions. Are these different dimensions coded in different brain regions? In healthy human subjects, we tested the presence of a mapping between the implied real object size (a perceptual dimension) and the taxonomic categories at different levels of specificity (conceptual dimensions) of a series of words, and the patterns of brain activity recorded with functional magnetic resonance imaging in six areas along the ventral occipito-temporal cortical path. Combining multivariate pattern classification and representational similarity analysis, we found that the real object size implied by a word appears to be primarily encoded in early visual regions, while the taxonomic category and sub-categorical cluster in more anterior temporal regions. This anteroposterior gradient of information content indicates that different areas along the ventral stream encode complementary dimensions of the semantic space.","DOI":"10.1016/j.neuroimage.2016.08.068","ISSN":"1095-9572","note":"PMID: 27592809","shortTitle":"Word meaning in the ventral visual path","journalAbbreviation":"Neuroimage","language":"eng","author":[{"family":"Borghesani","given":"Valentina"},{"family":"Pedregosa","given":"Fabian"},{"family":"Buiatti","given":"Marco"},{"family":"Amadon","given":"Alexis"},{"family":"Eger","given":"Evelyn"},{"family":"Piazza","given":"Manuela"}],"issued":{"date-parts":[["2016",12]]}}}],"schema":"https://github.com/citation-style-language/schema/raw/master/csl-citation.json"} </w:instrText>
      </w:r>
      <w:r w:rsidR="00620FFC">
        <w:rPr>
          <w:rFonts w:ascii="Times New Roman" w:hAnsi="Times New Roman" w:cs="Times New Roman"/>
        </w:rPr>
        <w:fldChar w:fldCharType="separate"/>
      </w:r>
      <w:r w:rsidR="002B2D0E">
        <w:rPr>
          <w:rFonts w:ascii="Times New Roman" w:hAnsi="Times New Roman" w:cs="Times New Roman"/>
          <w:noProof/>
        </w:rPr>
        <w:t>(Borghesani et al., 2016</w:t>
      </w:r>
      <w:r w:rsidR="008225D4">
        <w:rPr>
          <w:rFonts w:ascii="Times New Roman" w:hAnsi="Times New Roman" w:cs="Times New Roman"/>
          <w:noProof/>
        </w:rPr>
        <w:t xml:space="preserve">; Coutanche &amp; Koch, </w:t>
      </w:r>
      <w:r w:rsidR="00C93513">
        <w:rPr>
          <w:rFonts w:ascii="Times New Roman" w:hAnsi="Times New Roman" w:cs="Times New Roman"/>
          <w:noProof/>
        </w:rPr>
        <w:t>2018</w:t>
      </w:r>
      <w:r w:rsidR="002B2D0E">
        <w:rPr>
          <w:rFonts w:ascii="Times New Roman" w:hAnsi="Times New Roman" w:cs="Times New Roman"/>
          <w:noProof/>
        </w:rPr>
        <w:t>)</w:t>
      </w:r>
      <w:r w:rsidR="00620FFC">
        <w:rPr>
          <w:rFonts w:ascii="Times New Roman" w:hAnsi="Times New Roman" w:cs="Times New Roman"/>
        </w:rPr>
        <w:fldChar w:fldCharType="end"/>
      </w:r>
      <w:r w:rsidR="00C85310">
        <w:rPr>
          <w:rFonts w:ascii="Times New Roman" w:hAnsi="Times New Roman" w:cs="Times New Roman"/>
        </w:rPr>
        <w:t>.</w:t>
      </w:r>
      <w:r w:rsidR="00CB4850">
        <w:rPr>
          <w:rFonts w:ascii="Times New Roman" w:hAnsi="Times New Roman" w:cs="Times New Roman"/>
        </w:rPr>
        <w:t xml:space="preserve"> </w:t>
      </w:r>
    </w:p>
    <w:p w14:paraId="29FF3136" w14:textId="62A04999" w:rsidR="00351A0C" w:rsidRDefault="00026883" w:rsidP="004E7AAB">
      <w:pPr>
        <w:spacing w:line="480" w:lineRule="auto"/>
        <w:ind w:firstLine="720"/>
        <w:rPr>
          <w:rFonts w:ascii="Times New Roman" w:hAnsi="Times New Roman" w:cs="Times New Roman"/>
        </w:rPr>
      </w:pPr>
      <w:r>
        <w:rPr>
          <w:rFonts w:ascii="Times New Roman" w:hAnsi="Times New Roman" w:cs="Times New Roman"/>
        </w:rPr>
        <w:t>To tes</w:t>
      </w:r>
      <w:r w:rsidR="004339E3">
        <w:rPr>
          <w:rFonts w:ascii="Times New Roman" w:hAnsi="Times New Roman" w:cs="Times New Roman"/>
        </w:rPr>
        <w:t>t the idea that multi-voxel patterns in early visual cortex can</w:t>
      </w:r>
      <w:r>
        <w:rPr>
          <w:rFonts w:ascii="Times New Roman" w:hAnsi="Times New Roman" w:cs="Times New Roman"/>
        </w:rPr>
        <w:t xml:space="preserve"> </w:t>
      </w:r>
      <w:r w:rsidR="004339E3">
        <w:rPr>
          <w:rFonts w:ascii="Times New Roman" w:hAnsi="Times New Roman" w:cs="Times New Roman"/>
        </w:rPr>
        <w:t xml:space="preserve">be </w:t>
      </w:r>
      <w:r w:rsidR="00E542D1">
        <w:rPr>
          <w:rFonts w:ascii="Times New Roman" w:hAnsi="Times New Roman" w:cs="Times New Roman"/>
        </w:rPr>
        <w:t>affected by knowledge of</w:t>
      </w:r>
      <w:r>
        <w:rPr>
          <w:rFonts w:ascii="Times New Roman" w:hAnsi="Times New Roman" w:cs="Times New Roman"/>
        </w:rPr>
        <w:t xml:space="preserve"> real-world size for visually presented concepts, we </w:t>
      </w:r>
      <w:r w:rsidR="004E7AAB">
        <w:rPr>
          <w:rFonts w:ascii="Times New Roman" w:hAnsi="Times New Roman" w:cs="Times New Roman"/>
        </w:rPr>
        <w:t>introduced human participants to images of animals from real, but unfamiliar, species</w:t>
      </w:r>
      <w:r w:rsidR="00CC4633">
        <w:rPr>
          <w:rFonts w:ascii="Times New Roman" w:hAnsi="Times New Roman" w:cs="Times New Roman"/>
        </w:rPr>
        <w:t xml:space="preserve">, followed by knowledge </w:t>
      </w:r>
      <w:r w:rsidR="004E7AAB">
        <w:rPr>
          <w:rFonts w:ascii="Times New Roman" w:hAnsi="Times New Roman" w:cs="Times New Roman"/>
        </w:rPr>
        <w:t xml:space="preserve">about the </w:t>
      </w:r>
      <w:r w:rsidR="00A11119">
        <w:rPr>
          <w:rFonts w:ascii="Times New Roman" w:hAnsi="Times New Roman" w:cs="Times New Roman"/>
        </w:rPr>
        <w:t xml:space="preserve">species’ </w:t>
      </w:r>
      <w:r w:rsidR="004E7AAB">
        <w:rPr>
          <w:rFonts w:ascii="Times New Roman" w:hAnsi="Times New Roman" w:cs="Times New Roman"/>
        </w:rPr>
        <w:t xml:space="preserve">size. </w:t>
      </w:r>
      <w:r w:rsidR="005F476F">
        <w:rPr>
          <w:rFonts w:ascii="Times New Roman" w:hAnsi="Times New Roman" w:cs="Times New Roman"/>
        </w:rPr>
        <w:t>W</w:t>
      </w:r>
      <w:r w:rsidR="0018655F">
        <w:rPr>
          <w:rFonts w:ascii="Times New Roman" w:hAnsi="Times New Roman" w:cs="Times New Roman"/>
        </w:rPr>
        <w:t xml:space="preserve">e hypothesized that </w:t>
      </w:r>
      <w:r w:rsidR="00533CCE">
        <w:rPr>
          <w:rFonts w:ascii="Times New Roman" w:hAnsi="Times New Roman" w:cs="Times New Roman"/>
        </w:rPr>
        <w:t>learning the</w:t>
      </w:r>
      <w:r w:rsidR="00A11119">
        <w:rPr>
          <w:rFonts w:ascii="Times New Roman" w:hAnsi="Times New Roman" w:cs="Times New Roman"/>
        </w:rPr>
        <w:t xml:space="preserve"> unfamiliar species’</w:t>
      </w:r>
      <w:r w:rsidR="00533CCE">
        <w:rPr>
          <w:rFonts w:ascii="Times New Roman" w:hAnsi="Times New Roman" w:cs="Times New Roman"/>
        </w:rPr>
        <w:t xml:space="preserve"> </w:t>
      </w:r>
      <w:r w:rsidR="00540A6F">
        <w:rPr>
          <w:rFonts w:ascii="Times New Roman" w:hAnsi="Times New Roman" w:cs="Times New Roman"/>
        </w:rPr>
        <w:t>real-world</w:t>
      </w:r>
      <w:r w:rsidR="0065688A">
        <w:rPr>
          <w:rFonts w:ascii="Times New Roman" w:hAnsi="Times New Roman" w:cs="Times New Roman"/>
        </w:rPr>
        <w:t xml:space="preserve"> size</w:t>
      </w:r>
      <w:r w:rsidR="00A11119">
        <w:rPr>
          <w:rFonts w:ascii="Times New Roman" w:hAnsi="Times New Roman" w:cs="Times New Roman"/>
        </w:rPr>
        <w:t>s</w:t>
      </w:r>
      <w:r w:rsidR="0065688A">
        <w:rPr>
          <w:rFonts w:ascii="Times New Roman" w:hAnsi="Times New Roman" w:cs="Times New Roman"/>
        </w:rPr>
        <w:t xml:space="preserve"> </w:t>
      </w:r>
      <w:r w:rsidR="00436AA4">
        <w:rPr>
          <w:rFonts w:ascii="Times New Roman" w:hAnsi="Times New Roman" w:cs="Times New Roman"/>
        </w:rPr>
        <w:t>would</w:t>
      </w:r>
      <w:r w:rsidR="00DC6B54">
        <w:rPr>
          <w:rFonts w:ascii="Times New Roman" w:hAnsi="Times New Roman" w:cs="Times New Roman"/>
        </w:rPr>
        <w:t xml:space="preserve"> </w:t>
      </w:r>
      <w:r w:rsidR="00EF53A2">
        <w:rPr>
          <w:rFonts w:ascii="Times New Roman" w:hAnsi="Times New Roman" w:cs="Times New Roman"/>
        </w:rPr>
        <w:t xml:space="preserve">cause </w:t>
      </w:r>
      <w:r w:rsidR="00436AA4">
        <w:rPr>
          <w:rFonts w:ascii="Times New Roman" w:hAnsi="Times New Roman" w:cs="Times New Roman"/>
        </w:rPr>
        <w:t xml:space="preserve">a shift in their underlying </w:t>
      </w:r>
      <w:r w:rsidR="0065688A">
        <w:rPr>
          <w:rFonts w:ascii="Times New Roman" w:hAnsi="Times New Roman" w:cs="Times New Roman"/>
        </w:rPr>
        <w:t>visual cortex activity</w:t>
      </w:r>
      <w:r w:rsidR="00DC6B54">
        <w:rPr>
          <w:rFonts w:ascii="Times New Roman" w:hAnsi="Times New Roman" w:cs="Times New Roman"/>
        </w:rPr>
        <w:t xml:space="preserve"> </w:t>
      </w:r>
      <w:r w:rsidR="00EF53A2">
        <w:rPr>
          <w:rFonts w:ascii="Times New Roman" w:hAnsi="Times New Roman" w:cs="Times New Roman"/>
        </w:rPr>
        <w:t xml:space="preserve">patterns to become more similar (i.e., confusable) </w:t>
      </w:r>
      <w:r w:rsidR="00436AA4">
        <w:rPr>
          <w:rFonts w:ascii="Times New Roman" w:hAnsi="Times New Roman" w:cs="Times New Roman"/>
        </w:rPr>
        <w:t xml:space="preserve">to known species </w:t>
      </w:r>
      <w:r w:rsidR="00A11119">
        <w:rPr>
          <w:rFonts w:ascii="Times New Roman" w:hAnsi="Times New Roman" w:cs="Times New Roman"/>
        </w:rPr>
        <w:t>of a</w:t>
      </w:r>
      <w:r w:rsidR="00436AA4">
        <w:rPr>
          <w:rFonts w:ascii="Times New Roman" w:hAnsi="Times New Roman" w:cs="Times New Roman"/>
        </w:rPr>
        <w:t xml:space="preserve"> similar size</w:t>
      </w:r>
      <w:r w:rsidR="0018655F">
        <w:rPr>
          <w:rFonts w:ascii="Times New Roman" w:hAnsi="Times New Roman" w:cs="Times New Roman"/>
        </w:rPr>
        <w:t>.</w:t>
      </w:r>
      <w:r w:rsidR="003142D3">
        <w:rPr>
          <w:rFonts w:ascii="Times New Roman" w:hAnsi="Times New Roman" w:cs="Times New Roman"/>
        </w:rPr>
        <w:t xml:space="preserve"> </w:t>
      </w:r>
      <w:r w:rsidR="00351A0C">
        <w:rPr>
          <w:rFonts w:ascii="Times New Roman" w:hAnsi="Times New Roman" w:cs="Times New Roman"/>
        </w:rPr>
        <w:t xml:space="preserve">A similar approach to examining brain changes after learning was recently taken by </w:t>
      </w:r>
      <w:r w:rsidR="00351A0C">
        <w:rPr>
          <w:rFonts w:ascii="Times New Roman" w:hAnsi="Times New Roman" w:cs="Times New Roman"/>
        </w:rPr>
        <w:fldChar w:fldCharType="begin"/>
      </w:r>
      <w:r w:rsidR="00351A0C">
        <w:rPr>
          <w:rFonts w:ascii="Times New Roman" w:hAnsi="Times New Roman" w:cs="Times New Roman"/>
        </w:rPr>
        <w:instrText xml:space="preserve"> ADDIN ZOTERO_ITEM CSL_CITATION {"citationID":"gfkXT8rb","properties":{"custom":"Bauer and Just (2015)","formattedCitation":"Bauer and Just (2015)","plainCitation":"Bauer and Just (2015)"},"citationItems":[{"id":4897,"uris":["http://zotero.org/users/409562/items/J3X2JQN8"],"uri":["http://zotero.org/users/409562/items/J3X2JQN8"],"itemData":{"id":4897,"type":"article-journal","title":"Monitoring the growth of the neural representations of new animal concepts","container-title":"Human Brain Mapping","page":"3213-3226","volume":"36","issue":"8","source":"PubMed","abstract":"Although enormous progress has recently been made in identifying the neural representations of individual object concepts, relatively little is known about the growth of a neural knowledge representation as a novel object concept is being learned. In this fMRI study, the growth of the neural representations of eight individual extinct animal concepts was monitored as participants learned two features of each animal, namely its habitat (i.e., a natural dwelling or scene) and its diet or eating habits. Dwelling/scene information and diet/eating-related information have each been shown to activate their own characteristic brain regions. Several converging methods were used here to capture the emergence of the neural representation of a new animal feature within these characteristic, a priori-specified brain regions. These methods include statistically reliable identification (classification) of the eight newly acquired multivoxel patterns, analysis of the neural representational similarity among the newly learned animal concepts, and conventional GLM assessments of the activation in the critical regions. Moreover, the representation of a recently learned feature showed some durability, remaining intact after another feature had been learned. This study provides a foundation for brain research to trace how a new concept makes its way from the words and graphics used to teach it, to a neural representation of that concept in a learner's brain.","DOI":"10.1002/hbm.22842","ISSN":"1097-0193","note":"PMID: 26032608","journalAbbreviation":"Hum Brain Mapp","language":"eng","author":[{"family":"Bauer","given":"Andrew James"},{"family":"Just","given":"Marcel Adam"}],"issued":{"date-parts":[["2015",8]]}}}],"schema":"https://github.com/citation-style-language/schema/raw/master/csl-citation.json"} </w:instrText>
      </w:r>
      <w:r w:rsidR="00351A0C">
        <w:rPr>
          <w:rFonts w:ascii="Times New Roman" w:hAnsi="Times New Roman" w:cs="Times New Roman"/>
        </w:rPr>
        <w:fldChar w:fldCharType="separate"/>
      </w:r>
      <w:r w:rsidR="00351A0C">
        <w:rPr>
          <w:rFonts w:ascii="Times New Roman" w:hAnsi="Times New Roman" w:cs="Times New Roman"/>
          <w:noProof/>
        </w:rPr>
        <w:t>Bauer and Just (2015)</w:t>
      </w:r>
      <w:r w:rsidR="00351A0C">
        <w:rPr>
          <w:rFonts w:ascii="Times New Roman" w:hAnsi="Times New Roman" w:cs="Times New Roman"/>
        </w:rPr>
        <w:fldChar w:fldCharType="end"/>
      </w:r>
      <w:r w:rsidR="00351A0C">
        <w:rPr>
          <w:rFonts w:ascii="Times New Roman" w:hAnsi="Times New Roman" w:cs="Times New Roman"/>
        </w:rPr>
        <w:t xml:space="preserve">, who introduced abstract information about an unfamiliar animal’s habitat and diet / eating habits. After learning this information, activity patterns (collected while participants were thinking about the animals) became more similar for </w:t>
      </w:r>
      <w:r w:rsidR="00351A0C">
        <w:rPr>
          <w:rFonts w:ascii="Times New Roman" w:hAnsi="Times New Roman" w:cs="Times New Roman"/>
        </w:rPr>
        <w:lastRenderedPageBreak/>
        <w:t xml:space="preserve">pairs of animals with similar (learned) habitats or diets, in relevant regions </w:t>
      </w:r>
      <w:r w:rsidR="00351A0C">
        <w:rPr>
          <w:rFonts w:ascii="Times New Roman" w:hAnsi="Times New Roman" w:cs="Times New Roman"/>
        </w:rPr>
        <w:fldChar w:fldCharType="begin"/>
      </w:r>
      <w:r w:rsidR="00351A0C">
        <w:rPr>
          <w:rFonts w:ascii="Times New Roman" w:hAnsi="Times New Roman" w:cs="Times New Roman"/>
        </w:rPr>
        <w:instrText xml:space="preserve"> ADDIN ZOTERO_ITEM CSL_CITATION {"citationID":"DCvk4Lgd","properties":{"formattedCitation":"(Bauer and Just, 2015)","plainCitation":"(Bauer and Just, 2015)"},"citationItems":[{"id":4897,"uris":["http://zotero.org/users/409562/items/J3X2JQN8"],"uri":["http://zotero.org/users/409562/items/J3X2JQN8"],"itemData":{"id":4897,"type":"article-journal","title":"Monitoring the growth of the neural representations of new animal concepts","container-title":"Human Brain Mapping","page":"3213-3226","volume":"36","issue":"8","source":"PubMed","abstract":"Although enormous progress has recently been made in identifying the neural representations of individual object concepts, relatively little is known about the growth of a neural knowledge representation as a novel object concept is being learned. In this fMRI study, the growth of the neural representations of eight individual extinct animal concepts was monitored as participants learned two features of each animal, namely its habitat (i.e., a natural dwelling or scene) and its diet or eating habits. Dwelling/scene information and diet/eating-related information have each been shown to activate their own characteristic brain regions. Several converging methods were used here to capture the emergence of the neural representation of a new animal feature within these characteristic, a priori-specified brain regions. These methods include statistically reliable identification (classification) of the eight newly acquired multivoxel patterns, analysis of the neural representational similarity among the newly learned animal concepts, and conventional GLM assessments of the activation in the critical regions. Moreover, the representation of a recently learned feature showed some durability, remaining intact after another feature had been learned. This study provides a foundation for brain research to trace how a new concept makes its way from the words and graphics used to teach it, to a neural representation of that concept in a learner's brain.","DOI":"10.1002/hbm.22842","ISSN":"1097-0193","note":"PMID: 26032608","journalAbbreviation":"Hum Brain Mapp","language":"eng","author":[{"family":"Bauer","given":"Andrew James"},{"family":"Just","given":"Marcel Adam"}],"issued":{"date-parts":[["2015",8]]}}}],"schema":"https://github.com/citation-style-language/schema/raw/master/csl-citation.json"} </w:instrText>
      </w:r>
      <w:r w:rsidR="00351A0C">
        <w:rPr>
          <w:rFonts w:ascii="Times New Roman" w:hAnsi="Times New Roman" w:cs="Times New Roman"/>
        </w:rPr>
        <w:fldChar w:fldCharType="separate"/>
      </w:r>
      <w:r w:rsidR="00351A0C">
        <w:rPr>
          <w:rFonts w:ascii="Times New Roman" w:hAnsi="Times New Roman" w:cs="Times New Roman"/>
          <w:noProof/>
        </w:rPr>
        <w:t>(Bauer and Just, 2015)</w:t>
      </w:r>
      <w:r w:rsidR="00351A0C">
        <w:rPr>
          <w:rFonts w:ascii="Times New Roman" w:hAnsi="Times New Roman" w:cs="Times New Roman"/>
        </w:rPr>
        <w:fldChar w:fldCharType="end"/>
      </w:r>
      <w:r w:rsidR="00351A0C">
        <w:rPr>
          <w:rFonts w:ascii="Times New Roman" w:hAnsi="Times New Roman" w:cs="Times New Roman"/>
        </w:rPr>
        <w:t>.</w:t>
      </w:r>
    </w:p>
    <w:p w14:paraId="3BD6E6FD" w14:textId="166A04FA" w:rsidR="004E7AAB" w:rsidRDefault="00533CCE" w:rsidP="00351A0C">
      <w:pPr>
        <w:spacing w:line="480" w:lineRule="auto"/>
        <w:ind w:firstLine="720"/>
        <w:rPr>
          <w:rFonts w:ascii="Times New Roman" w:hAnsi="Times New Roman" w:cs="Times New Roman"/>
        </w:rPr>
      </w:pPr>
      <w:r>
        <w:rPr>
          <w:rFonts w:ascii="Times New Roman" w:hAnsi="Times New Roman" w:cs="Times New Roman"/>
        </w:rPr>
        <w:t xml:space="preserve">A shift in </w:t>
      </w:r>
      <w:r w:rsidR="00664C56">
        <w:rPr>
          <w:rFonts w:ascii="Times New Roman" w:hAnsi="Times New Roman" w:cs="Times New Roman"/>
        </w:rPr>
        <w:t>pattern information</w:t>
      </w:r>
      <w:r w:rsidR="003142D3">
        <w:rPr>
          <w:rFonts w:ascii="Times New Roman" w:hAnsi="Times New Roman" w:cs="Times New Roman"/>
        </w:rPr>
        <w:t xml:space="preserve"> </w:t>
      </w:r>
      <w:r>
        <w:rPr>
          <w:rFonts w:ascii="Times New Roman" w:hAnsi="Times New Roman" w:cs="Times New Roman"/>
        </w:rPr>
        <w:t xml:space="preserve">can </w:t>
      </w:r>
      <w:r w:rsidR="003142D3">
        <w:rPr>
          <w:rFonts w:ascii="Times New Roman" w:hAnsi="Times New Roman" w:cs="Times New Roman"/>
        </w:rPr>
        <w:t>be measured through the ability of a classifier to distinguish patterns generated by the new and size-matched known species</w:t>
      </w:r>
      <w:r w:rsidR="00664C56">
        <w:rPr>
          <w:rFonts w:ascii="Times New Roman" w:hAnsi="Times New Roman" w:cs="Times New Roman"/>
        </w:rPr>
        <w:t>. A</w:t>
      </w:r>
      <w:r w:rsidR="003142D3">
        <w:rPr>
          <w:rFonts w:ascii="Times New Roman" w:hAnsi="Times New Roman" w:cs="Times New Roman"/>
        </w:rPr>
        <w:t xml:space="preserve"> learning-induced </w:t>
      </w:r>
      <w:r w:rsidR="003142D3" w:rsidRPr="00EE4538">
        <w:rPr>
          <w:rFonts w:ascii="Times New Roman" w:hAnsi="Times New Roman" w:cs="Times New Roman"/>
          <w:i/>
        </w:rPr>
        <w:t>decrease</w:t>
      </w:r>
      <w:r w:rsidR="003142D3">
        <w:rPr>
          <w:rFonts w:ascii="Times New Roman" w:hAnsi="Times New Roman" w:cs="Times New Roman"/>
        </w:rPr>
        <w:t xml:space="preserve"> in classification accuracy </w:t>
      </w:r>
      <w:r w:rsidR="00664C56">
        <w:rPr>
          <w:rFonts w:ascii="Times New Roman" w:hAnsi="Times New Roman" w:cs="Times New Roman"/>
        </w:rPr>
        <w:t>would be</w:t>
      </w:r>
      <w:r w:rsidR="004C1355">
        <w:rPr>
          <w:rFonts w:ascii="Times New Roman" w:hAnsi="Times New Roman" w:cs="Times New Roman"/>
        </w:rPr>
        <w:t xml:space="preserve"> consistent with </w:t>
      </w:r>
      <w:r w:rsidR="003142D3">
        <w:rPr>
          <w:rFonts w:ascii="Times New Roman" w:hAnsi="Times New Roman" w:cs="Times New Roman"/>
        </w:rPr>
        <w:t xml:space="preserve">a shift </w:t>
      </w:r>
      <w:r>
        <w:rPr>
          <w:rFonts w:ascii="Times New Roman" w:hAnsi="Times New Roman" w:cs="Times New Roman"/>
        </w:rPr>
        <w:t>toward the size-matched known animals (i.e., reflecting the new size knowledge).</w:t>
      </w:r>
      <w:r w:rsidR="003142D3">
        <w:rPr>
          <w:rFonts w:ascii="Times New Roman" w:hAnsi="Times New Roman" w:cs="Times New Roman"/>
        </w:rPr>
        <w:t xml:space="preserve"> In contrast, </w:t>
      </w:r>
      <w:r w:rsidR="00B708EC">
        <w:rPr>
          <w:rFonts w:ascii="Times New Roman" w:hAnsi="Times New Roman" w:cs="Times New Roman"/>
        </w:rPr>
        <w:t>if</w:t>
      </w:r>
      <w:r>
        <w:rPr>
          <w:rFonts w:ascii="Times New Roman" w:hAnsi="Times New Roman" w:cs="Times New Roman"/>
        </w:rPr>
        <w:t xml:space="preserve"> a</w:t>
      </w:r>
      <w:r w:rsidR="00B708EC">
        <w:rPr>
          <w:rFonts w:ascii="Times New Roman" w:hAnsi="Times New Roman" w:cs="Times New Roman"/>
        </w:rPr>
        <w:t xml:space="preserve"> learning intervention fails to affect activity patterns, there would be no change in classification performance. A third possibility –an increase in classification accuracy– </w:t>
      </w:r>
      <w:r w:rsidR="00443D66">
        <w:rPr>
          <w:rFonts w:ascii="Times New Roman" w:hAnsi="Times New Roman" w:cs="Times New Roman"/>
        </w:rPr>
        <w:t xml:space="preserve">would </w:t>
      </w:r>
      <w:r>
        <w:rPr>
          <w:rFonts w:ascii="Times New Roman" w:hAnsi="Times New Roman" w:cs="Times New Roman"/>
        </w:rPr>
        <w:t>indicate an increase</w:t>
      </w:r>
      <w:r w:rsidR="004550F6">
        <w:rPr>
          <w:rFonts w:ascii="Times New Roman" w:hAnsi="Times New Roman" w:cs="Times New Roman"/>
        </w:rPr>
        <w:t>d</w:t>
      </w:r>
      <w:r>
        <w:rPr>
          <w:rFonts w:ascii="Times New Roman" w:hAnsi="Times New Roman" w:cs="Times New Roman"/>
        </w:rPr>
        <w:t xml:space="preserve"> distinct</w:t>
      </w:r>
      <w:r w:rsidR="004550F6">
        <w:rPr>
          <w:rFonts w:ascii="Times New Roman" w:hAnsi="Times New Roman" w:cs="Times New Roman"/>
        </w:rPr>
        <w:t xml:space="preserve">iveness of the activity pattern, outside the </w:t>
      </w:r>
      <w:r w:rsidR="00443D66">
        <w:rPr>
          <w:rFonts w:ascii="Times New Roman" w:hAnsi="Times New Roman" w:cs="Times New Roman"/>
        </w:rPr>
        <w:t>size dimension. For</w:t>
      </w:r>
      <w:r w:rsidR="00350962">
        <w:rPr>
          <w:rFonts w:ascii="Times New Roman" w:hAnsi="Times New Roman" w:cs="Times New Roman"/>
        </w:rPr>
        <w:t xml:space="preserve"> example, increased familiarity with </w:t>
      </w:r>
      <w:r w:rsidR="004550F6">
        <w:rPr>
          <w:rFonts w:ascii="Times New Roman" w:hAnsi="Times New Roman" w:cs="Times New Roman"/>
        </w:rPr>
        <w:t>viewpoints of an animal</w:t>
      </w:r>
      <w:r w:rsidR="00350962">
        <w:rPr>
          <w:rFonts w:ascii="Times New Roman" w:hAnsi="Times New Roman" w:cs="Times New Roman"/>
        </w:rPr>
        <w:t xml:space="preserve"> might lead </w:t>
      </w:r>
      <w:r w:rsidR="004550F6">
        <w:rPr>
          <w:rFonts w:ascii="Times New Roman" w:hAnsi="Times New Roman" w:cs="Times New Roman"/>
        </w:rPr>
        <w:t xml:space="preserve">to </w:t>
      </w:r>
      <w:r w:rsidR="00350962">
        <w:rPr>
          <w:rFonts w:ascii="Times New Roman" w:hAnsi="Times New Roman" w:cs="Times New Roman"/>
        </w:rPr>
        <w:t xml:space="preserve">patterns </w:t>
      </w:r>
      <w:r w:rsidR="00664C56">
        <w:rPr>
          <w:rFonts w:ascii="Times New Roman" w:hAnsi="Times New Roman" w:cs="Times New Roman"/>
        </w:rPr>
        <w:t>that are</w:t>
      </w:r>
      <w:r w:rsidR="00350962">
        <w:rPr>
          <w:rFonts w:ascii="Times New Roman" w:hAnsi="Times New Roman" w:cs="Times New Roman"/>
        </w:rPr>
        <w:t xml:space="preserve"> more discriminable from </w:t>
      </w:r>
      <w:r w:rsidR="004550F6">
        <w:rPr>
          <w:rFonts w:ascii="Times New Roman" w:hAnsi="Times New Roman" w:cs="Times New Roman"/>
        </w:rPr>
        <w:t>other</w:t>
      </w:r>
      <w:r w:rsidR="00350962">
        <w:rPr>
          <w:rFonts w:ascii="Times New Roman" w:hAnsi="Times New Roman" w:cs="Times New Roman"/>
        </w:rPr>
        <w:t xml:space="preserve"> animals</w:t>
      </w:r>
      <w:r w:rsidR="00934FE2">
        <w:rPr>
          <w:rFonts w:ascii="Times New Roman" w:hAnsi="Times New Roman" w:cs="Times New Roman"/>
        </w:rPr>
        <w:t>.</w:t>
      </w:r>
      <w:r w:rsidR="00350962">
        <w:rPr>
          <w:rFonts w:ascii="Times New Roman" w:hAnsi="Times New Roman" w:cs="Times New Roman"/>
        </w:rPr>
        <w:t xml:space="preserve"> In this</w:t>
      </w:r>
      <w:r w:rsidR="004550F6">
        <w:rPr>
          <w:rFonts w:ascii="Times New Roman" w:hAnsi="Times New Roman" w:cs="Times New Roman"/>
        </w:rPr>
        <w:t xml:space="preserve"> </w:t>
      </w:r>
      <w:r w:rsidR="00350962">
        <w:rPr>
          <w:rFonts w:ascii="Times New Roman" w:hAnsi="Times New Roman" w:cs="Times New Roman"/>
        </w:rPr>
        <w:t xml:space="preserve">case, the change in activity </w:t>
      </w:r>
      <w:r w:rsidR="004550F6">
        <w:rPr>
          <w:rFonts w:ascii="Times New Roman" w:hAnsi="Times New Roman" w:cs="Times New Roman"/>
        </w:rPr>
        <w:t>would</w:t>
      </w:r>
      <w:r w:rsidR="00837037">
        <w:rPr>
          <w:rFonts w:ascii="Times New Roman" w:hAnsi="Times New Roman" w:cs="Times New Roman"/>
        </w:rPr>
        <w:t xml:space="preserve"> not reflect</w:t>
      </w:r>
      <w:r w:rsidR="00350962">
        <w:rPr>
          <w:rFonts w:ascii="Times New Roman" w:hAnsi="Times New Roman" w:cs="Times New Roman"/>
        </w:rPr>
        <w:t xml:space="preserve"> size information (</w:t>
      </w:r>
      <w:r w:rsidR="004550F6">
        <w:rPr>
          <w:rFonts w:ascii="Times New Roman" w:hAnsi="Times New Roman" w:cs="Times New Roman"/>
        </w:rPr>
        <w:t xml:space="preserve">as </w:t>
      </w:r>
      <w:r w:rsidR="00350962">
        <w:rPr>
          <w:rFonts w:ascii="Times New Roman" w:hAnsi="Times New Roman" w:cs="Times New Roman"/>
        </w:rPr>
        <w:t>otherwise, activity patterns for the new and size-matched animals would be more similar, leading to lo</w:t>
      </w:r>
      <w:r w:rsidR="004550F6">
        <w:rPr>
          <w:rFonts w:ascii="Times New Roman" w:hAnsi="Times New Roman" w:cs="Times New Roman"/>
        </w:rPr>
        <w:t>wer classification performance)</w:t>
      </w:r>
      <w:r w:rsidR="00664C56">
        <w:rPr>
          <w:rFonts w:ascii="Times New Roman" w:hAnsi="Times New Roman" w:cs="Times New Roman"/>
        </w:rPr>
        <w:t>,</w:t>
      </w:r>
      <w:r w:rsidR="00350962">
        <w:rPr>
          <w:rFonts w:ascii="Times New Roman" w:hAnsi="Times New Roman" w:cs="Times New Roman"/>
        </w:rPr>
        <w:t xml:space="preserve"> but instead </w:t>
      </w:r>
      <w:r w:rsidR="004550F6">
        <w:rPr>
          <w:rFonts w:ascii="Times New Roman" w:hAnsi="Times New Roman" w:cs="Times New Roman"/>
        </w:rPr>
        <w:t>would reflect</w:t>
      </w:r>
      <w:r w:rsidR="00350962">
        <w:rPr>
          <w:rFonts w:ascii="Times New Roman" w:hAnsi="Times New Roman" w:cs="Times New Roman"/>
        </w:rPr>
        <w:t xml:space="preserve"> greater discriminabi</w:t>
      </w:r>
      <w:r w:rsidR="004550F6">
        <w:rPr>
          <w:rFonts w:ascii="Times New Roman" w:hAnsi="Times New Roman" w:cs="Times New Roman"/>
        </w:rPr>
        <w:t>lity</w:t>
      </w:r>
      <w:r w:rsidR="00350962">
        <w:rPr>
          <w:rFonts w:ascii="Times New Roman" w:hAnsi="Times New Roman" w:cs="Times New Roman"/>
        </w:rPr>
        <w:t>.</w:t>
      </w:r>
      <w:r w:rsidR="001C0709">
        <w:rPr>
          <w:rFonts w:ascii="Times New Roman" w:hAnsi="Times New Roman" w:cs="Times New Roman"/>
        </w:rPr>
        <w:t xml:space="preserve"> </w:t>
      </w:r>
      <w:r w:rsidR="00664C56">
        <w:rPr>
          <w:rFonts w:ascii="Times New Roman" w:hAnsi="Times New Roman" w:cs="Times New Roman"/>
        </w:rPr>
        <w:t xml:space="preserve">Observing a decrease </w:t>
      </w:r>
      <w:r w:rsidR="00A11218">
        <w:rPr>
          <w:rFonts w:ascii="Times New Roman" w:hAnsi="Times New Roman" w:cs="Times New Roman"/>
        </w:rPr>
        <w:t>in</w:t>
      </w:r>
      <w:r w:rsidR="003B0478">
        <w:rPr>
          <w:rFonts w:ascii="Times New Roman" w:hAnsi="Times New Roman" w:cs="Times New Roman"/>
        </w:rPr>
        <w:t xml:space="preserve"> </w:t>
      </w:r>
      <w:r w:rsidR="00A11218">
        <w:rPr>
          <w:rFonts w:ascii="Times New Roman" w:hAnsi="Times New Roman" w:cs="Times New Roman"/>
        </w:rPr>
        <w:t>c</w:t>
      </w:r>
      <w:r w:rsidR="003B0478">
        <w:rPr>
          <w:rFonts w:ascii="Times New Roman" w:hAnsi="Times New Roman" w:cs="Times New Roman"/>
        </w:rPr>
        <w:t>lassification</w:t>
      </w:r>
      <w:r w:rsidR="008D4A29">
        <w:rPr>
          <w:rFonts w:ascii="Times New Roman" w:hAnsi="Times New Roman" w:cs="Times New Roman"/>
        </w:rPr>
        <w:t xml:space="preserve"> performance</w:t>
      </w:r>
      <w:r w:rsidR="003B0478">
        <w:rPr>
          <w:rFonts w:ascii="Times New Roman" w:hAnsi="Times New Roman" w:cs="Times New Roman"/>
        </w:rPr>
        <w:t xml:space="preserve"> in one region</w:t>
      </w:r>
      <w:r w:rsidR="00664C56">
        <w:rPr>
          <w:rFonts w:ascii="Times New Roman" w:hAnsi="Times New Roman" w:cs="Times New Roman"/>
        </w:rPr>
        <w:t>,</w:t>
      </w:r>
      <w:r w:rsidR="00BA549F">
        <w:rPr>
          <w:rFonts w:ascii="Times New Roman" w:hAnsi="Times New Roman" w:cs="Times New Roman"/>
        </w:rPr>
        <w:t xml:space="preserve"> </w:t>
      </w:r>
      <w:r w:rsidR="00664C56">
        <w:rPr>
          <w:rFonts w:ascii="Times New Roman" w:hAnsi="Times New Roman" w:cs="Times New Roman"/>
        </w:rPr>
        <w:t>with an in</w:t>
      </w:r>
      <w:r w:rsidR="003B0478">
        <w:rPr>
          <w:rFonts w:ascii="Times New Roman" w:hAnsi="Times New Roman" w:cs="Times New Roman"/>
        </w:rPr>
        <w:t>crease in another</w:t>
      </w:r>
      <w:r w:rsidR="00664C56">
        <w:rPr>
          <w:rFonts w:ascii="Times New Roman" w:hAnsi="Times New Roman" w:cs="Times New Roman"/>
        </w:rPr>
        <w:t xml:space="preserve">, </w:t>
      </w:r>
      <w:r w:rsidR="003B0478">
        <w:rPr>
          <w:rFonts w:ascii="Times New Roman" w:hAnsi="Times New Roman" w:cs="Times New Roman"/>
        </w:rPr>
        <w:t>can be particularly informative</w:t>
      </w:r>
      <w:r w:rsidR="00BA549F">
        <w:rPr>
          <w:rFonts w:ascii="Times New Roman" w:hAnsi="Times New Roman" w:cs="Times New Roman"/>
        </w:rPr>
        <w:t xml:space="preserve">, as </w:t>
      </w:r>
      <w:r w:rsidR="00664C56">
        <w:rPr>
          <w:rFonts w:ascii="Times New Roman" w:hAnsi="Times New Roman" w:cs="Times New Roman"/>
        </w:rPr>
        <w:t>the second region’s rise in discriminability can rule</w:t>
      </w:r>
      <w:r w:rsidR="00BA549F">
        <w:rPr>
          <w:rFonts w:ascii="Times New Roman" w:hAnsi="Times New Roman" w:cs="Times New Roman"/>
        </w:rPr>
        <w:t xml:space="preserve">-out </w:t>
      </w:r>
      <w:r w:rsidR="00FE0455">
        <w:rPr>
          <w:rFonts w:ascii="Times New Roman" w:hAnsi="Times New Roman" w:cs="Times New Roman"/>
        </w:rPr>
        <w:t>brain-wide noise as being responsible</w:t>
      </w:r>
      <w:r w:rsidR="00697902">
        <w:rPr>
          <w:rFonts w:ascii="Times New Roman" w:hAnsi="Times New Roman" w:cs="Times New Roman"/>
        </w:rPr>
        <w:t xml:space="preserve"> </w:t>
      </w:r>
      <w:r w:rsidR="00664C56">
        <w:rPr>
          <w:rFonts w:ascii="Times New Roman" w:hAnsi="Times New Roman" w:cs="Times New Roman"/>
        </w:rPr>
        <w:t xml:space="preserve">for </w:t>
      </w:r>
      <w:r w:rsidR="00697902">
        <w:rPr>
          <w:rFonts w:ascii="Times New Roman" w:hAnsi="Times New Roman" w:cs="Times New Roman"/>
        </w:rPr>
        <w:t xml:space="preserve">the </w:t>
      </w:r>
      <w:r w:rsidR="00664C56">
        <w:rPr>
          <w:rFonts w:ascii="Times New Roman" w:hAnsi="Times New Roman" w:cs="Times New Roman"/>
        </w:rPr>
        <w:t xml:space="preserve">first region’s discriminability </w:t>
      </w:r>
      <w:r w:rsidR="00697902">
        <w:rPr>
          <w:rFonts w:ascii="Times New Roman" w:hAnsi="Times New Roman" w:cs="Times New Roman"/>
        </w:rPr>
        <w:t>decrease</w:t>
      </w:r>
      <w:r w:rsidR="003B0478">
        <w:rPr>
          <w:rFonts w:ascii="Times New Roman" w:hAnsi="Times New Roman" w:cs="Times New Roman"/>
        </w:rPr>
        <w:t>.</w:t>
      </w:r>
    </w:p>
    <w:p w14:paraId="2BB94A48" w14:textId="77777777" w:rsidR="00E57E04" w:rsidRDefault="00D4634A" w:rsidP="00A85916">
      <w:pPr>
        <w:spacing w:line="480" w:lineRule="auto"/>
        <w:ind w:firstLine="720"/>
        <w:rPr>
          <w:rFonts w:ascii="Times New Roman" w:hAnsi="Times New Roman" w:cs="Times New Roman"/>
        </w:rPr>
      </w:pPr>
      <w:r>
        <w:rPr>
          <w:rFonts w:ascii="Times New Roman" w:hAnsi="Times New Roman" w:cs="Times New Roman"/>
        </w:rPr>
        <w:t>How</w:t>
      </w:r>
      <w:r w:rsidR="00A47F53">
        <w:rPr>
          <w:rFonts w:ascii="Times New Roman" w:hAnsi="Times New Roman" w:cs="Times New Roman"/>
        </w:rPr>
        <w:t xml:space="preserve"> might</w:t>
      </w:r>
      <w:r w:rsidR="005F476F">
        <w:rPr>
          <w:rFonts w:ascii="Times New Roman" w:hAnsi="Times New Roman" w:cs="Times New Roman"/>
        </w:rPr>
        <w:t xml:space="preserve"> </w:t>
      </w:r>
      <w:r w:rsidR="00343E87">
        <w:rPr>
          <w:rFonts w:ascii="Times New Roman" w:hAnsi="Times New Roman" w:cs="Times New Roman"/>
        </w:rPr>
        <w:t xml:space="preserve">new size information be maintained in </w:t>
      </w:r>
      <w:r w:rsidR="00A47F53">
        <w:rPr>
          <w:rFonts w:ascii="Times New Roman" w:hAnsi="Times New Roman" w:cs="Times New Roman"/>
        </w:rPr>
        <w:t xml:space="preserve">visual </w:t>
      </w:r>
      <w:r w:rsidR="00343E87">
        <w:rPr>
          <w:rFonts w:ascii="Times New Roman" w:hAnsi="Times New Roman" w:cs="Times New Roman"/>
        </w:rPr>
        <w:t xml:space="preserve">cortex activity after learning? </w:t>
      </w:r>
      <w:r w:rsidR="00051B58">
        <w:rPr>
          <w:rFonts w:ascii="Times New Roman" w:hAnsi="Times New Roman" w:cs="Times New Roman"/>
        </w:rPr>
        <w:t xml:space="preserve">The semantic memory network includes several potential hubs that might play a role in modulating visual cortex activity </w:t>
      </w:r>
      <w:r w:rsidR="00C07923">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{"citationID":"1pq6jmvs1k","properties":{"formattedCitation":"(Lambon Ralph et al., 2017)","plainCitation":"(Lambon Ralph et al., 2017)"},"citationItems":[{"id":3916,"uris":["http://zotero.org/users/409562/items/P5URF7G6"],"uri":["http://zotero.org/users/409562/items/P5URF7G6"],"itemData":{"id":3916,"type":"article-journal","title":"The neural and computational bases of semantic cognition","container-title":"Nature Reviews Neuroscience","page":"42-55","volume":"18","issue":"1","source":"www.nature.com","abstract":"Semantic cognition refers to our ability to use, manipulate and generalize knowledge that is acquired over the lifespan to support innumerable verbal and non-verbal behaviours. This Review summarizes key findings and issues arising from a decade of research into the neurocognitive and neurocomputational underpinnings of this ability, leading to a new framework that we term controlled semantic cognition (CSC). CSC offers solutions to long-standing queries in philosophy and cognitive science, and yields a convergent framework for understanding the neural and computational bases of healthy semantic cognition and its dysfunction in brain disorders.\nView full text","DOI":"10.1038/nrn.2016.150","ISSN":"1471-003X","journalAbbreviation":"Nat Rev Neurosci","language":"en","author":[{"family":"Lambon Ralph","given":"Matthew A."},{"family":"Jefferies","given":"Elizabeth"},{"family":"Patterson","given":"Karalyn"},{"family":"Rogers","given":"Timothy T."}],"issued":{"date-parts":[["2017",1]]}}}],"schema":"https://github.com/citation-style-language/schema/raw/master/csl-citation.json"} </w:instrText>
      </w:r>
      <w:r w:rsidR="00C07923">
        <w:rPr>
          <w:rFonts w:ascii="Times New Roman" w:hAnsi="Times New Roman" w:cs="Times New Roman"/>
        </w:rPr>
        <w:fldChar w:fldCharType="separate"/>
      </w:r>
      <w:r w:rsidR="00FB2EB7">
        <w:rPr>
          <w:rFonts w:ascii="Times New Roman" w:eastAsia="Times New Roman" w:hAnsi="Times New Roman" w:cs="Times New Roman"/>
        </w:rPr>
        <w:t>(Lambon Ralph et al., 2017)</w:t>
      </w:r>
      <w:r w:rsidR="00C07923">
        <w:rPr>
          <w:rFonts w:ascii="Times New Roman" w:hAnsi="Times New Roman" w:cs="Times New Roman"/>
        </w:rPr>
        <w:fldChar w:fldCharType="end"/>
      </w:r>
      <w:r w:rsidR="00051B58">
        <w:rPr>
          <w:rFonts w:ascii="Times New Roman" w:hAnsi="Times New Roman" w:cs="Times New Roman"/>
        </w:rPr>
        <w:t>.</w:t>
      </w:r>
      <w:r w:rsidR="00CF73DE">
        <w:rPr>
          <w:rFonts w:ascii="Times New Roman" w:hAnsi="Times New Roman" w:cs="Times New Roman"/>
        </w:rPr>
        <w:t xml:space="preserve"> </w:t>
      </w:r>
      <w:r w:rsidR="00051B58">
        <w:rPr>
          <w:rFonts w:ascii="Times New Roman" w:hAnsi="Times New Roman" w:cs="Times New Roman"/>
        </w:rPr>
        <w:t>One hypothesized hub, the anterior</w:t>
      </w:r>
      <w:r w:rsidR="00CD2076">
        <w:rPr>
          <w:rFonts w:ascii="Times New Roman" w:hAnsi="Times New Roman" w:cs="Times New Roman"/>
        </w:rPr>
        <w:t xml:space="preserve"> temporal lobe</w:t>
      </w:r>
      <w:r w:rsidR="00841996">
        <w:rPr>
          <w:rFonts w:ascii="Times New Roman" w:hAnsi="Times New Roman" w:cs="Times New Roman"/>
        </w:rPr>
        <w:t xml:space="preserve"> (</w:t>
      </w:r>
      <w:proofErr w:type="spellStart"/>
      <w:r w:rsidR="00841996">
        <w:rPr>
          <w:rFonts w:ascii="Times New Roman" w:hAnsi="Times New Roman" w:cs="Times New Roman"/>
        </w:rPr>
        <w:t>ATL</w:t>
      </w:r>
      <w:proofErr w:type="spellEnd"/>
      <w:r w:rsidR="00841996">
        <w:rPr>
          <w:rFonts w:ascii="Times New Roman" w:hAnsi="Times New Roman" w:cs="Times New Roman"/>
        </w:rPr>
        <w:t>)</w:t>
      </w:r>
      <w:r w:rsidR="00CD2076">
        <w:rPr>
          <w:rFonts w:ascii="Times New Roman" w:hAnsi="Times New Roman" w:cs="Times New Roman"/>
        </w:rPr>
        <w:t xml:space="preserve">, has been linked to integrating features for known objects </w:t>
      </w:r>
      <w:r w:rsidR="00E66195">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{"citationID":"1svenmagic","properties":{"formattedCitation":"(Coutanche and Thompson-Schill, 2015)","plainCitation":"(Coutanche and Thompson-Schill, 2015)"},"citationItems":[{"id":95,"uris":["http://zotero.org/users/409562/items/3HAAFZ2H"],"uri":["http://zotero.org/users/409562/items/3HAAFZ2H"],"itemData":{"id":95,"type":"article-journal","title":"Creating Concepts from Converging Features in Human Cortex","container-title":"Cerebral Cortex (New York, N.Y.: 1991)","page":"2584-2593","volume":"25","issue":"9","source":"PubMed","abstract":"To make sense of the world around us, our brain must remember the overlapping features of millions of objects. Crucially, it must also represent each object's unique feature-convergence. Some theories propose that an integration area (or \"convergence zone\") binds together separate features. We report an investigation of our knowledge of objects' features and identity, and the link between them. We used functional magnetic resonance imaging to record neural activity, as humans attempted to detect a cued fruit or vegetable in visual noise. Crucially, we analyzed brain activity before a fruit or vegetable was present, allowing us to interrogate top-down activity. We found that pattern-classification algorithms could be used to decode the detection target's identity in the left anterior temporal lobe (ATL), its shape in lateral occipital cortex, and its color in right V4. A novel decoding-dependency analysis revealed that identity information in left ATL was specifically predicted by the temporal convergence of shape and color codes in early visual regions. People with stronger feature-and-identity dependencies had more similar top-down and bottom-up activity patterns. These results fulfill three key requirements for a neural convergence zone: a convergence result (object identity), ingredients (color and shape), and the link between them.","DOI":"10.1093/cercor/bhu057","ISSN":"1460-2199","note":"PMID: 24692512\nPMCID: PMC4537422","journalAbbreviation":"Cereb. Cortex","language":"ENG","author":[{"family":"Coutanche","given":"Marc N."},{"family":"Thompson-Schill","given":"Sharon L."}],"issued":{"date-parts":[["2015",9]]}}}],"schema":"https://github.com/citation-style-language/schema/raw/master/csl-citation.json"} </w:instrText>
      </w:r>
      <w:r w:rsidR="00E66195">
        <w:rPr>
          <w:rFonts w:ascii="Times New Roman" w:hAnsi="Times New Roman" w:cs="Times New Roman"/>
        </w:rPr>
        <w:fldChar w:fldCharType="separate"/>
      </w:r>
      <w:r w:rsidR="00985D24">
        <w:rPr>
          <w:rFonts w:ascii="Times New Roman" w:eastAsia="Times New Roman" w:hAnsi="Times New Roman" w:cs="Times New Roman"/>
        </w:rPr>
        <w:t>(Coutanche and Thompson-Schill, 2015)</w:t>
      </w:r>
      <w:r w:rsidR="00E66195">
        <w:rPr>
          <w:rFonts w:ascii="Times New Roman" w:hAnsi="Times New Roman" w:cs="Times New Roman"/>
        </w:rPr>
        <w:fldChar w:fldCharType="end"/>
      </w:r>
      <w:r w:rsidR="007C15AD">
        <w:rPr>
          <w:rFonts w:ascii="Times New Roman" w:hAnsi="Times New Roman" w:cs="Times New Roman"/>
        </w:rPr>
        <w:t>, making it a possible source of the learned size knowledge. Alternatively, a second hub</w:t>
      </w:r>
      <w:r w:rsidR="00837037">
        <w:rPr>
          <w:rFonts w:ascii="Times New Roman" w:hAnsi="Times New Roman" w:cs="Times New Roman"/>
        </w:rPr>
        <w:t xml:space="preserve"> –</w:t>
      </w:r>
      <w:r w:rsidR="007C15AD">
        <w:rPr>
          <w:rFonts w:ascii="Times New Roman" w:hAnsi="Times New Roman" w:cs="Times New Roman"/>
        </w:rPr>
        <w:t xml:space="preserve">the angular gyrus </w:t>
      </w:r>
      <w:r w:rsidR="00F22F44">
        <w:rPr>
          <w:rFonts w:ascii="Times New Roman" w:hAnsi="Times New Roman" w:cs="Times New Roman"/>
        </w:rPr>
        <w:t>(AG)</w:t>
      </w:r>
      <w:r w:rsidR="00837037">
        <w:rPr>
          <w:rFonts w:ascii="Times New Roman" w:hAnsi="Times New Roman" w:cs="Times New Roman"/>
        </w:rPr>
        <w:t>–</w:t>
      </w:r>
      <w:r w:rsidR="00F22F44">
        <w:rPr>
          <w:rFonts w:ascii="Times New Roman" w:hAnsi="Times New Roman" w:cs="Times New Roman"/>
        </w:rPr>
        <w:t xml:space="preserve"> </w:t>
      </w:r>
      <w:r w:rsidR="00F60DB4">
        <w:rPr>
          <w:rFonts w:ascii="Times New Roman" w:hAnsi="Times New Roman" w:cs="Times New Roman"/>
        </w:rPr>
        <w:t xml:space="preserve">has also been linked </w:t>
      </w:r>
      <w:r w:rsidR="007C3490">
        <w:rPr>
          <w:rFonts w:ascii="Times New Roman" w:hAnsi="Times New Roman" w:cs="Times New Roman"/>
        </w:rPr>
        <w:t xml:space="preserve">to </w:t>
      </w:r>
      <w:r w:rsidR="00F60DB4">
        <w:rPr>
          <w:rFonts w:ascii="Times New Roman" w:hAnsi="Times New Roman" w:cs="Times New Roman"/>
        </w:rPr>
        <w:t xml:space="preserve">semantic integration </w:t>
      </w:r>
      <w:r w:rsidR="007C15AD">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{"citationID":"7obJKeqc","properties":{"formattedCitation":"(Lambon Ralph et al., 2017)","plainCitation":"(Lambon Ralph et al., 2017)"},"citationItems":[{"id":3916,"uris":["http://zotero.org/users/409562/items/P5URF7G6"],"uri":["http://zotero.org/users/409562/items/P5URF7G6"],"itemData":{"id":3916,"type":"article-journal","title":"The neural and computational bases of semantic cognition","container-title":"Nature Reviews Neuroscience","page":"42-55","volume":"18","issue":"1","source":"www.nature.com","abstract":"Semantic cognition refers to our ability to use, manipulate and generalize knowledge that is acquired over the lifespan to support innumerable verbal and non-verbal behaviours. This Review summarizes key findings and issues arising from a decade of research into the neurocognitive and neurocomputational underpinnings of this ability, leading to a new framework that we term controlled semantic cognition (CSC). CSC offers solutions to long-standing queries in philosophy and cognitive science, and yields a convergent framework for understanding the neural and computational bases of healthy semantic cognition and its dysfunction in brain disorders.\nView full text","DOI":"10.1038/nrn.2016.150","ISSN":"1471-003X","journalAbbreviation":"Nat Rev Neurosci","language":"en","author":[{"family":"Lambon Ralph","given":"Matthew A."},{"family":"Jefferies","given":"Elizabeth"},{"family":"Patterson","given":"Karalyn"},{"family":"Rogers","given":"Timothy T."}],"issued":{"date-parts":[["2017",1]]}}}],"schema":"https://github.com/citation-style-language/schema/raw/master/csl-citation.json"} </w:instrText>
      </w:r>
      <w:r w:rsidR="007C15AD">
        <w:rPr>
          <w:rFonts w:ascii="Times New Roman" w:hAnsi="Times New Roman" w:cs="Times New Roman"/>
        </w:rPr>
        <w:fldChar w:fldCharType="separate"/>
      </w:r>
      <w:r w:rsidR="007C15AD">
        <w:rPr>
          <w:rFonts w:ascii="Times New Roman" w:eastAsia="Times New Roman" w:hAnsi="Times New Roman" w:cs="Times New Roman"/>
        </w:rPr>
        <w:t>(Lambon Ralph et al., 2017)</w:t>
      </w:r>
      <w:r w:rsidR="007C15AD">
        <w:rPr>
          <w:rFonts w:ascii="Times New Roman" w:hAnsi="Times New Roman" w:cs="Times New Roman"/>
        </w:rPr>
        <w:fldChar w:fldCharType="end"/>
      </w:r>
      <w:r w:rsidR="00895705">
        <w:rPr>
          <w:rFonts w:ascii="Times New Roman" w:hAnsi="Times New Roman" w:cs="Times New Roman"/>
        </w:rPr>
        <w:t xml:space="preserve">, in addition to </w:t>
      </w:r>
      <w:r w:rsidR="006C28DE">
        <w:rPr>
          <w:rFonts w:ascii="Times New Roman" w:hAnsi="Times New Roman" w:cs="Times New Roman"/>
        </w:rPr>
        <w:t xml:space="preserve">spatial </w:t>
      </w:r>
      <w:r w:rsidR="00F75D42">
        <w:rPr>
          <w:rFonts w:ascii="Times New Roman" w:hAnsi="Times New Roman" w:cs="Times New Roman"/>
        </w:rPr>
        <w:t>processing</w:t>
      </w:r>
      <w:r w:rsidR="009D5806">
        <w:rPr>
          <w:rFonts w:ascii="Times New Roman" w:hAnsi="Times New Roman" w:cs="Times New Roman"/>
        </w:rPr>
        <w:t xml:space="preserve"> </w:t>
      </w:r>
      <w:r w:rsidR="00937093">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{"citationID":"1obk70go8m","properties":{"formattedCitation":"(Hirnstein et al., 2011; Sack, 2009)","plainCitation":"(Hirnstein et al., 2011; Sack, 2009)"},"citationItems":[{"id":4707,"uris":["http://zotero.org/users/409562/items/DVQ9DC4Q"],"uri":["http://zotero.org/users/409562/items/DVQ9DC4Q"],"itemData":{"id":4707,"type":"article-journal","title":"TMS over the left angular gyrus impairs the ability to discriminate left from right","container-title":"Neuropsychologia","page":"29-33","volume":"49","issue":"1","source":"PubMed","abstract":"The underlying cognitive and neural mechanisms of the ability to discriminate left from right are hardly explored. Clinical studies from patients with impairments of left-right discrimination (LRD) and neuroimaging data suggest that the left angular gyrus is particularly involved in LRD. Moreover, it is argued that the often reported sex difference in LRD, with women being more susceptible to left-right errors than men, is the result of a stronger lateralization in men than women. Offline repetitive transcranial magnetic stimulation (rTMS) was used to test whether the left angular gyrus is involved in LRD and whether men have a stronger lateralization in LRD than women. Twenty-four participants (12 men, 12 women) completed a behavioral LRD task in three different conditions: after rTMS of the left and right angular gyrus and after 'sham' rTMS (control). The results revealed that after rTMS of the left angular gyrus, LRD accuracy rates were significantly reduced compared to the control condition. After rTMS of the right angular gyrus no difference to the control condition was observed. In addition, there was no overall sex difference in the LRD task and men and women were similarly affected by stimulation over the left and right angular gyrus, suggesting that the functional cerebral organization of LRD does not differ in men and women with similar LRD skills. Taken together, the findings suggest that the left angular gyrus is critically involved in LRD. It is argued that the left angular gyrus integrates spatial information with the meaning of the words 'left' and 'right', thereby assigning the labels 'left' and 'right' to a certain state or direction, etc.","DOI":"10.1016/j.neuropsychologia.2010.10.028","ISSN":"1873-3514","note":"PMID: 21035475","journalAbbreviation":"Neuropsychologia","language":"eng","author":[{"family":"Hirnstein","given":"Marco"},{"family":"Bayer","given":"Ulrike"},{"family":"Ellison","given":"Amanda"},{"family":"Hausmann","given":"Markus"}],"issued":{"date-parts":[["2011",1]]}}},{"id":4709,"uris":["http://zotero.org/users/409562/items/6HCFXR5V"],"uri":["http://zotero.org/users/409562/items/6HCFXR5V"],"itemData":{"id":4709,"type":"article-journal","title":"Parietal cortex and spatial cognition","container-title":"Behavioural Brain Research","page":"153-161","volume":"202","issue":"2","source":"PubMed","abstract":"The parietal cortex consists of several prominent anatomical regions in the posterior part of the human brain. Although very heterogeneous stimuli and tasks activate parietal brain regions, a large body of empirical evidence points to a particular role of the posterior parietal cortex in spatial cognition. This article aims at providing a comprised overview regarding the existing evidence on the functional architecture of posterior parietal cortex and its relation to spatial cognition abilities. The article summarizes and systematically compares evidence from lesion, human functional brain imaging, and human functional brain interference studies, providing the whole range from early neuropsychological insights to latest state-of-the-art multimodal functional imaging and multivariate brain connectivity approaches. As for this latter type of evidence, the article outlines in more detail how our group has recently applied: (i) combined TMS &amp; fMRI, (ii) data-driven multivariate fMRI, and (iii) effective brain connectivity analyses in order to functionally segregate the specific contribution of various parietal sub-regions for particular spatial sub-functions. Based on these recent findings, it is proposed that we are now at the verge of applying these new analytical frameworks in human functional brain imaging in order to functionally fractionate brain regions which are conventionally modelled as functional units, e.g. areas within the posterior parietal cortex, into distinct subdivisions with different functional contributions.","DOI":"10.1016/j.bbr.2009.03.012","ISSN":"1872-7549","note":"PMID: 19463696","journalAbbreviation":"Behav. Brain Res.","language":"eng","author":[{"family":"Sack","given":"Alexander T."}],"issued":{"date-parts":[["2009",9,14]]}}}],"schema":"https://github.com/citation-style-language/schema/raw/master/csl-citation.json"} </w:instrText>
      </w:r>
      <w:r w:rsidR="00937093">
        <w:rPr>
          <w:rFonts w:ascii="Times New Roman" w:hAnsi="Times New Roman" w:cs="Times New Roman"/>
        </w:rPr>
        <w:fldChar w:fldCharType="separate"/>
      </w:r>
      <w:r w:rsidR="00937093">
        <w:rPr>
          <w:rFonts w:ascii="Times New Roman" w:hAnsi="Times New Roman" w:cs="Times New Roman"/>
          <w:noProof/>
        </w:rPr>
        <w:t xml:space="preserve">(Hirnstein et </w:t>
      </w:r>
      <w:r w:rsidR="00937093">
        <w:rPr>
          <w:rFonts w:ascii="Times New Roman" w:hAnsi="Times New Roman" w:cs="Times New Roman"/>
          <w:noProof/>
        </w:rPr>
        <w:lastRenderedPageBreak/>
        <w:t>al., 2011; Sack, 2009)</w:t>
      </w:r>
      <w:r w:rsidR="00937093">
        <w:rPr>
          <w:rFonts w:ascii="Times New Roman" w:hAnsi="Times New Roman" w:cs="Times New Roman"/>
        </w:rPr>
        <w:fldChar w:fldCharType="end"/>
      </w:r>
      <w:r w:rsidR="009D5806">
        <w:rPr>
          <w:rFonts w:ascii="Times New Roman" w:hAnsi="Times New Roman" w:cs="Times New Roman"/>
        </w:rPr>
        <w:t xml:space="preserve"> </w:t>
      </w:r>
      <w:r w:rsidR="006C28DE">
        <w:rPr>
          <w:rFonts w:ascii="Times New Roman" w:hAnsi="Times New Roman" w:cs="Times New Roman"/>
        </w:rPr>
        <w:t>“</w:t>
      </w:r>
      <w:r w:rsidR="006C28DE" w:rsidRPr="006C28DE">
        <w:rPr>
          <w:rFonts w:ascii="Times New Roman" w:hAnsi="Times New Roman" w:cs="Times New Roman"/>
        </w:rPr>
        <w:t>including the spatial analysis of external sensory information and internal mental representations</w:t>
      </w:r>
      <w:r w:rsidR="006C28DE">
        <w:rPr>
          <w:rFonts w:ascii="Times New Roman" w:hAnsi="Times New Roman" w:cs="Times New Roman"/>
        </w:rPr>
        <w:t>”</w:t>
      </w:r>
      <w:r w:rsidR="00685E5B">
        <w:rPr>
          <w:rFonts w:ascii="Times New Roman" w:hAnsi="Times New Roman" w:cs="Times New Roman"/>
        </w:rPr>
        <w:t xml:space="preserve"> </w:t>
      </w:r>
      <w:r w:rsidR="00685E5B">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{"citationID":"2onk055jq7","properties":{"formattedCitation":"(Seghier, 2013)","plainCitation":"(Seghier, 2013)"},"citationItems":[{"id":4699,"uris":["http://zotero.org/users/409562/items/QPBSRNJV"],"uri":["http://zotero.org/users/409562/items/QPBSRNJV"],"itemData":{"id":4699,"type":"article-journal","title":"The Angular Gyrus: Multiple Functions and Multiple Subdivisions","container-title":"The Neuroscientist","page":"43-61","volume":"19","issue":"1","source":"SAGE Journals","abstract":"There is considerable interest in the structural and functional properties of the                    angular gyrus (AG). Located in the posterior part of the inferior parietal                    lobule, the AG has been shown in numerous meta-analysis reviews to be                    consistently activated in a variety of tasks. This review discusses the                    involvement of the AG in semantic processing, word reading and comprehension,                    number processing, default mode network, memory retrieval, attention and spatial                    cognition, reasoning, and social cognition. This large functional neuroimaging                    literature depicts a major role for the AG in processing concepts rather than                    percepts when interfacing perception-to-recognition-to-action. More                    specifically, the AG emerges as a cross-modal hub where converging multisensory                    information is combined and integrated to comprehend and give sense to events,                    manipulate mental representations, solve familiar problems, and reorient                    attention to relevant information. In addition, this review discusses recent                    findings that point to the existence of multiple subdivisions in the AG. This                    spatial parcellation can serve as a framework for reporting AG activations with                    greater definition. This review also acknowledges that the role of the AG cannot                    comprehensibly be identified in isolation but needs to be understood in parallel                    with the influence from other regions. Several interesting questions that                    warrant further investigations are finally emphasized.","DOI":"10.1177/1073858412440596","ISSN":"1073-8584","shortTitle":"The Angular Gyrus","journalAbbreviation":"Neuroscientist","language":"en","author":[{"family":"Seghier","given":"Mohamed L."}],"issued":{"date-parts":[["2013",2,1]]}},"locator":"50"}],"schema":"https://github.com/citation-style-language/schema/raw/master/csl-citation.json"} </w:instrText>
      </w:r>
      <w:r w:rsidR="00685E5B">
        <w:rPr>
          <w:rFonts w:ascii="Times New Roman" w:hAnsi="Times New Roman" w:cs="Times New Roman"/>
        </w:rPr>
        <w:fldChar w:fldCharType="separate"/>
      </w:r>
      <w:r w:rsidR="00685E5B">
        <w:rPr>
          <w:rFonts w:ascii="Times New Roman" w:hAnsi="Times New Roman" w:cs="Times New Roman"/>
          <w:noProof/>
        </w:rPr>
        <w:t>(Seghier, 2013)</w:t>
      </w:r>
      <w:r w:rsidR="00685E5B">
        <w:rPr>
          <w:rFonts w:ascii="Times New Roman" w:hAnsi="Times New Roman" w:cs="Times New Roman"/>
        </w:rPr>
        <w:fldChar w:fldCharType="end"/>
      </w:r>
      <w:r w:rsidR="00685E5B">
        <w:rPr>
          <w:rFonts w:ascii="Times New Roman" w:hAnsi="Times New Roman" w:cs="Times New Roman"/>
        </w:rPr>
        <w:t xml:space="preserve">. </w:t>
      </w:r>
      <w:r w:rsidR="00837037">
        <w:rPr>
          <w:rFonts w:ascii="Times New Roman" w:hAnsi="Times New Roman" w:cs="Times New Roman"/>
        </w:rPr>
        <w:t>Notably, the</w:t>
      </w:r>
      <w:r w:rsidR="00BE5B6C">
        <w:rPr>
          <w:rFonts w:ascii="Times New Roman" w:hAnsi="Times New Roman" w:cs="Times New Roman"/>
        </w:rPr>
        <w:t xml:space="preserve"> real-world size </w:t>
      </w:r>
      <w:r w:rsidR="00837037">
        <w:rPr>
          <w:rFonts w:ascii="Times New Roman" w:hAnsi="Times New Roman" w:cs="Times New Roman"/>
        </w:rPr>
        <w:t xml:space="preserve">of an item </w:t>
      </w:r>
      <w:r w:rsidR="00BE5B6C">
        <w:rPr>
          <w:rFonts w:ascii="Times New Roman" w:hAnsi="Times New Roman" w:cs="Times New Roman"/>
        </w:rPr>
        <w:t>has direct spatial implications</w:t>
      </w:r>
      <w:r w:rsidR="00837037">
        <w:rPr>
          <w:rFonts w:ascii="Times New Roman" w:hAnsi="Times New Roman" w:cs="Times New Roman"/>
        </w:rPr>
        <w:t xml:space="preserve">. This, combined with evidence that </w:t>
      </w:r>
      <w:r w:rsidR="00C12D1E">
        <w:rPr>
          <w:rFonts w:ascii="Times New Roman" w:hAnsi="Times New Roman" w:cs="Times New Roman"/>
        </w:rPr>
        <w:t xml:space="preserve">the right AG is also critical </w:t>
      </w:r>
      <w:r w:rsidR="00C12D1E" w:rsidRPr="00F22F44">
        <w:rPr>
          <w:rFonts w:ascii="Times New Roman" w:hAnsi="Times New Roman" w:cs="Times New Roman"/>
        </w:rPr>
        <w:t>for perceptual learning</w:t>
      </w:r>
      <w:r w:rsidR="00C12D1E">
        <w:rPr>
          <w:rFonts w:ascii="Times New Roman" w:hAnsi="Times New Roman" w:cs="Times New Roman"/>
        </w:rPr>
        <w:t xml:space="preserve"> </w:t>
      </w:r>
      <w:r w:rsidR="00C12D1E">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{"citationID":"C84sZArT","properties":{"formattedCitation":"(Rosenthal et al., 2009; Seghier, 2013)","plainCitation":"(Rosenthal et al., 2009; Seghier, 2013)"},"citationItems":[{"id":4705,"uris":["http://zotero.org/users/409562/items/UB8GJCUV"],"uri":["http://zotero.org/users/409562/items/UB8GJCUV"],"itemData":{"id":4705,"type":"article-journal","title":"Response-dependent contributions of human primary motor cortex and angular gyrus to manual and perceptual sequence learning","container-title":"The Journal of Neuroscience: The Official Journal of the Society for Neuroscience","page":"15115-15125","volume":"29","issue":"48","source":"PubMed","abstract":"Motor sequence learning on the serial reaction time task involves the integration of response-, stimulus-, and effector-based information. Human primary motor cortex (M1) and the inferior parietal lobule (IPL) have been identified with supporting the learning of effector-dependent and -independent information, respectively. Current neurocognitive data are, however, exclusively based on learning complex sequence information via perceptual-motor responses. Here, we investigated the effects of continuous theta-burst transcranial magnetic stimulation (cTBS)-induced disruption of M1 and the angular gyrus (AG) of the IPL on learning a probabilistic sequence via sequential perceptual-motor responses (experiment 1) or covert orienting of visuospatial attention (experiment 2). Functional effects on manual sequence learning were evident during 75% of training trials in the cTBS M1 condition, whereas cTBS over the AG resulted in interference confined to a midpoint during the training phase. Posttraining direct (declarative) tests of sequence knowledge revealed that cTBS over M1 modulated the availability of newly acquired sequence knowledge, whereby sequence knowledge was implicit in the cTBS M1 condition but was available to conscious awareness in the cTBS AG and control conditions. In contrast, perceptual sequence learning was abolished in the perceptual cTBS AG condition, whereas learning was intact and available to conscious awareness in the cTBS M1 and control conditions. These results show that the right AG had a critical role in perceptual sequence learning, whereas M1 had a causal role in developing experience-dependent functional attributes relevant to conscious knowledge on manual but not perceptual sequence learning.","DOI":"10.1523/JNEUROSCI.2603-09.2009","ISSN":"1529-2401","note":"PMID: 19955363","journalAbbreviation":"J. Neurosci.","language":"eng","author":[{"family":"Rosenthal","given":"Clive R."},{"family":"Roche-Kelly","given":"Emma E."},{"family":"Husain","given":"Masud"},{"family":"Kennard","given":"Christopher"}],"issued":{"date-parts":[["2009",12,2]]}}},{"id":4699,"uris":["http://zotero.org/users/409562/items/QPBSRNJV"],"uri":["http://zotero.org/users/409562/items/QPBSRNJV"],"itemData":{"id":4699,"type":"article-journal","title":"The Angular Gyrus: Multiple Functions and Multiple Subdivisions","container-title":"The Neuroscientist","page":"43-61","volume":"19","issue":"1","source":"SAGE Journals","abstract":"There is considerable interest in the structural and functional properties of the                    angular gyrus (AG). Located in the posterior part of the inferior parietal                    lobule, the AG has been shown in numerous meta-analysis reviews to be                    consistently activated in a variety of tasks. This review discusses the                    involvement of the AG in semantic processing, word reading and comprehension,                    number processing, default mode network, memory retrieval, attention and spatial                    cognition, reasoning, and social cognition. This large functional neuroimaging                    literature depicts a major role for the AG in processing concepts rather than                    percepts when interfacing perception-to-recognition-to-action. More                    specifically, the AG emerges as a cross-modal hub where converging multisensory                    information is combined and integrated to comprehend and give sense to events,                    manipulate mental representations, solve familiar problems, and reorient                    attention to relevant information. In addition, this review discusses recent                    findings that point to the existence of multiple subdivisions in the AG. This                    spatial parcellation can serve as a framework for reporting AG activations with                    greater definition. This review also acknowledges that the role of the AG cannot                    comprehensibly be identified in isolation but needs to be understood in parallel                    with the influence from other regions. Several interesting questions that                    warrant further investigations are finally emphasized.","DOI":"10.1177/1073858412440596","ISSN":"1073-8584","shortTitle":"The Angular Gyrus","journalAbbreviation":"Neuroscientist","language":"en","author":[{"family":"Seghier","given":"Mohamed L."}],"issued":{"date-parts":[["2013",2,1]]}}}],"schema":"https://github.com/citation-style-language/schema/raw/master/csl-citation.json"} </w:instrText>
      </w:r>
      <w:r w:rsidR="00C12D1E">
        <w:rPr>
          <w:rFonts w:ascii="Times New Roman" w:hAnsi="Times New Roman" w:cs="Times New Roman"/>
        </w:rPr>
        <w:fldChar w:fldCharType="separate"/>
      </w:r>
      <w:r w:rsidR="00C12D1E">
        <w:rPr>
          <w:rFonts w:ascii="Times New Roman" w:hAnsi="Times New Roman" w:cs="Times New Roman"/>
          <w:noProof/>
        </w:rPr>
        <w:t>(Rosenthal et al., 2009; Seghier, 2013)</w:t>
      </w:r>
      <w:r w:rsidR="00C12D1E">
        <w:rPr>
          <w:rFonts w:ascii="Times New Roman" w:hAnsi="Times New Roman" w:cs="Times New Roman"/>
        </w:rPr>
        <w:fldChar w:fldCharType="end"/>
      </w:r>
      <w:r w:rsidR="00C12D1E">
        <w:rPr>
          <w:rFonts w:ascii="Times New Roman" w:hAnsi="Times New Roman" w:cs="Times New Roman"/>
        </w:rPr>
        <w:t xml:space="preserve"> </w:t>
      </w:r>
      <w:r w:rsidR="00837037">
        <w:rPr>
          <w:rFonts w:ascii="Times New Roman" w:hAnsi="Times New Roman" w:cs="Times New Roman"/>
        </w:rPr>
        <w:t xml:space="preserve">raises </w:t>
      </w:r>
      <w:r w:rsidR="00ED4023">
        <w:rPr>
          <w:rFonts w:ascii="Times New Roman" w:hAnsi="Times New Roman" w:cs="Times New Roman"/>
        </w:rPr>
        <w:t>the possibility that the AG could play a role in linking perceptual input</w:t>
      </w:r>
      <w:r w:rsidR="00F91770">
        <w:rPr>
          <w:rFonts w:ascii="Times New Roman" w:hAnsi="Times New Roman" w:cs="Times New Roman"/>
        </w:rPr>
        <w:t>s with size knowledge</w:t>
      </w:r>
      <w:r w:rsidR="00ED4023">
        <w:rPr>
          <w:rFonts w:ascii="Times New Roman" w:hAnsi="Times New Roman" w:cs="Times New Roman"/>
        </w:rPr>
        <w:t>.</w:t>
      </w:r>
    </w:p>
    <w:p w14:paraId="6464EC15" w14:textId="63140AEC" w:rsidR="00224D9E" w:rsidRDefault="00CD00C3" w:rsidP="00ED4785">
      <w:pPr>
        <w:spacing w:line="480" w:lineRule="auto"/>
        <w:ind w:firstLine="720"/>
        <w:rPr>
          <w:rFonts w:ascii="Times New Roman" w:hAnsi="Times New Roman" w:cs="Times New Roman"/>
        </w:rPr>
      </w:pPr>
      <w:r>
        <w:rPr>
          <w:rFonts w:ascii="Times New Roman" w:hAnsi="Times New Roman" w:cs="Times New Roman"/>
        </w:rPr>
        <w:t xml:space="preserve">Here, we examine </w:t>
      </w:r>
      <w:r w:rsidR="00ED4785">
        <w:rPr>
          <w:rFonts w:ascii="Times New Roman" w:hAnsi="Times New Roman" w:cs="Times New Roman"/>
        </w:rPr>
        <w:t>how participants’ brains respond to knowledge about animal size</w:t>
      </w:r>
      <w:r>
        <w:rPr>
          <w:rFonts w:ascii="Times New Roman" w:hAnsi="Times New Roman" w:cs="Times New Roman"/>
        </w:rPr>
        <w:t xml:space="preserve"> because animate items cannot act as reliable landmarks</w:t>
      </w:r>
      <w:r w:rsidR="00436062">
        <w:rPr>
          <w:rFonts w:ascii="Times New Roman" w:hAnsi="Times New Roman" w:cs="Times New Roman"/>
        </w:rPr>
        <w:t xml:space="preserve">. </w:t>
      </w:r>
      <w:r w:rsidR="00324784" w:rsidRPr="00324784">
        <w:rPr>
          <w:rFonts w:ascii="Times New Roman" w:hAnsi="Times New Roman" w:cs="Times New Roman"/>
        </w:rPr>
        <w:t>We chose to compare neural changes for animals to changes in a category that is frequently contrasted with animals, namely, tools</w:t>
      </w:r>
      <w:r w:rsidR="002B2B63">
        <w:rPr>
          <w:rFonts w:ascii="Times New Roman" w:hAnsi="Times New Roman" w:cs="Times New Roman"/>
        </w:rPr>
        <w:t xml:space="preserve"> </w:t>
      </w:r>
      <w:r w:rsidR="00152F15">
        <w:rPr>
          <w:rFonts w:ascii="Times New Roman" w:hAnsi="Times New Roman" w:cs="Times New Roman"/>
        </w:rPr>
        <w:t>(</w:t>
      </w:r>
      <w:r w:rsidR="005E6D8C" w:rsidRPr="005E6D8C">
        <w:rPr>
          <w:rFonts w:ascii="Times New Roman" w:hAnsi="Times New Roman" w:cs="Times New Roman"/>
        </w:rPr>
        <w:t>Almeida</w:t>
      </w:r>
      <w:r w:rsidR="005E6D8C">
        <w:rPr>
          <w:rFonts w:ascii="Times New Roman" w:hAnsi="Times New Roman" w:cs="Times New Roman"/>
        </w:rPr>
        <w:t xml:space="preserve"> et al., 2010; </w:t>
      </w:r>
      <w:r w:rsidR="00152F15">
        <w:rPr>
          <w:rFonts w:ascii="Times New Roman" w:hAnsi="Times New Roman" w:cs="Times New Roman"/>
        </w:rPr>
        <w:t>Mahon et al., 2007, 2010</w:t>
      </w:r>
      <w:r w:rsidR="005E6D8C">
        <w:rPr>
          <w:rFonts w:ascii="Times New Roman" w:hAnsi="Times New Roman" w:cs="Times New Roman"/>
        </w:rPr>
        <w:t>).</w:t>
      </w:r>
      <w:r w:rsidR="000C67A2">
        <w:rPr>
          <w:rFonts w:ascii="Times New Roman" w:hAnsi="Times New Roman" w:cs="Times New Roman"/>
        </w:rPr>
        <w:t xml:space="preserve"> </w:t>
      </w:r>
      <w:r w:rsidR="00111712">
        <w:rPr>
          <w:rFonts w:ascii="Times New Roman" w:hAnsi="Times New Roman" w:cs="Times New Roman"/>
        </w:rPr>
        <w:t xml:space="preserve">Examining neural representations for another type of item allowed us to ask whether </w:t>
      </w:r>
      <w:r w:rsidR="00B032CD">
        <w:rPr>
          <w:rFonts w:ascii="Times New Roman" w:hAnsi="Times New Roman" w:cs="Times New Roman"/>
        </w:rPr>
        <w:t xml:space="preserve">any learning-induced changes are specific or could instead result from a </w:t>
      </w:r>
      <w:r w:rsidR="00111712">
        <w:rPr>
          <w:rFonts w:ascii="Times New Roman" w:hAnsi="Times New Roman" w:cs="Times New Roman"/>
        </w:rPr>
        <w:t xml:space="preserve">general increase or decrease in attention </w:t>
      </w:r>
      <w:r w:rsidR="00ED4785">
        <w:rPr>
          <w:rFonts w:ascii="Times New Roman" w:hAnsi="Times New Roman" w:cs="Times New Roman"/>
        </w:rPr>
        <w:t>due to</w:t>
      </w:r>
      <w:r w:rsidR="00111712">
        <w:rPr>
          <w:rFonts w:ascii="Times New Roman" w:hAnsi="Times New Roman" w:cs="Times New Roman"/>
        </w:rPr>
        <w:t xml:space="preserve"> changing familiarity. </w:t>
      </w:r>
      <w:r w:rsidR="00B032CD">
        <w:rPr>
          <w:rFonts w:ascii="Times New Roman" w:hAnsi="Times New Roman" w:cs="Times New Roman"/>
        </w:rPr>
        <w:t>Neuroimaging investigations have suggested that human brain networks respond differently to tools an</w:t>
      </w:r>
      <w:r w:rsidR="00ED4785">
        <w:rPr>
          <w:rFonts w:ascii="Times New Roman" w:hAnsi="Times New Roman" w:cs="Times New Roman"/>
        </w:rPr>
        <w:t>d animals (Mahon et al., 2010) and t</w:t>
      </w:r>
      <w:r w:rsidR="00C777AB">
        <w:rPr>
          <w:rFonts w:ascii="Times New Roman" w:hAnsi="Times New Roman" w:cs="Times New Roman"/>
        </w:rPr>
        <w:t xml:space="preserve">ools differ from animals in a number of respects – they are manipulable, have a specific function, and do not move on their own. Because </w:t>
      </w:r>
      <w:r w:rsidR="00ED4785">
        <w:rPr>
          <w:rFonts w:ascii="Times New Roman" w:hAnsi="Times New Roman" w:cs="Times New Roman"/>
        </w:rPr>
        <w:t>large</w:t>
      </w:r>
      <w:r w:rsidR="00B032CD">
        <w:rPr>
          <w:rFonts w:ascii="Times New Roman" w:hAnsi="Times New Roman" w:cs="Times New Roman"/>
        </w:rPr>
        <w:t xml:space="preserve"> </w:t>
      </w:r>
      <w:r w:rsidR="00C777AB">
        <w:rPr>
          <w:rFonts w:ascii="Times New Roman" w:hAnsi="Times New Roman" w:cs="Times New Roman"/>
        </w:rPr>
        <w:t>man-made objects</w:t>
      </w:r>
      <w:r w:rsidR="00395B83">
        <w:rPr>
          <w:rFonts w:ascii="Times New Roman" w:hAnsi="Times New Roman" w:cs="Times New Roman"/>
        </w:rPr>
        <w:t xml:space="preserve"> </w:t>
      </w:r>
      <w:r w:rsidR="00083C6E">
        <w:rPr>
          <w:rFonts w:ascii="Times New Roman" w:hAnsi="Times New Roman" w:cs="Times New Roman"/>
        </w:rPr>
        <w:t xml:space="preserve">can </w:t>
      </w:r>
      <w:r w:rsidR="00395B83">
        <w:rPr>
          <w:rFonts w:ascii="Times New Roman" w:hAnsi="Times New Roman" w:cs="Times New Roman"/>
        </w:rPr>
        <w:t>take on neural characteristics</w:t>
      </w:r>
      <w:r w:rsidR="00083C6E">
        <w:rPr>
          <w:rFonts w:ascii="Times New Roman" w:hAnsi="Times New Roman" w:cs="Times New Roman"/>
        </w:rPr>
        <w:t xml:space="preserve"> associated with</w:t>
      </w:r>
      <w:r w:rsidR="00395B83">
        <w:rPr>
          <w:rFonts w:ascii="Times New Roman" w:hAnsi="Times New Roman" w:cs="Times New Roman"/>
        </w:rPr>
        <w:t xml:space="preserve"> landmarks (</w:t>
      </w:r>
      <w:r w:rsidR="00ED4785">
        <w:rPr>
          <w:rFonts w:ascii="Times New Roman" w:hAnsi="Times New Roman" w:cs="Times New Roman"/>
        </w:rPr>
        <w:t xml:space="preserve">He et al., 2013; </w:t>
      </w:r>
      <w:r w:rsidR="00395B83">
        <w:rPr>
          <w:rFonts w:ascii="Times New Roman" w:hAnsi="Times New Roman" w:cs="Times New Roman"/>
        </w:rPr>
        <w:t>Julian et al., 2017</w:t>
      </w:r>
      <w:r w:rsidR="00083C6E">
        <w:rPr>
          <w:rFonts w:ascii="Times New Roman" w:hAnsi="Times New Roman" w:cs="Times New Roman"/>
        </w:rPr>
        <w:t xml:space="preserve">; an extreme example for tools </w:t>
      </w:r>
      <w:r w:rsidR="00ED4785">
        <w:rPr>
          <w:rFonts w:ascii="Times New Roman" w:hAnsi="Times New Roman" w:cs="Times New Roman"/>
        </w:rPr>
        <w:t xml:space="preserve">being a </w:t>
      </w:r>
      <w:r w:rsidR="00083C6E">
        <w:rPr>
          <w:rFonts w:ascii="Times New Roman" w:hAnsi="Times New Roman" w:cs="Times New Roman"/>
        </w:rPr>
        <w:t>crane</w:t>
      </w:r>
      <w:r w:rsidR="00395B83">
        <w:rPr>
          <w:rFonts w:ascii="Times New Roman" w:hAnsi="Times New Roman" w:cs="Times New Roman"/>
        </w:rPr>
        <w:t>)</w:t>
      </w:r>
      <w:r w:rsidR="00083C6E">
        <w:rPr>
          <w:rFonts w:ascii="Times New Roman" w:hAnsi="Times New Roman" w:cs="Times New Roman"/>
        </w:rPr>
        <w:t>,</w:t>
      </w:r>
      <w:r w:rsidR="00395B83">
        <w:rPr>
          <w:rFonts w:ascii="Times New Roman" w:hAnsi="Times New Roman" w:cs="Times New Roman"/>
        </w:rPr>
        <w:t xml:space="preserve"> we focused on another important property</w:t>
      </w:r>
      <w:r w:rsidR="00ED4785">
        <w:rPr>
          <w:rFonts w:ascii="Times New Roman" w:hAnsi="Times New Roman" w:cs="Times New Roman"/>
        </w:rPr>
        <w:t xml:space="preserve"> of tools</w:t>
      </w:r>
      <w:r w:rsidR="00395B83">
        <w:rPr>
          <w:rFonts w:ascii="Times New Roman" w:hAnsi="Times New Roman" w:cs="Times New Roman"/>
        </w:rPr>
        <w:t xml:space="preserve">: </w:t>
      </w:r>
      <w:r w:rsidR="00ED4785">
        <w:rPr>
          <w:rFonts w:ascii="Times New Roman" w:hAnsi="Times New Roman" w:cs="Times New Roman"/>
        </w:rPr>
        <w:t>their</w:t>
      </w:r>
      <w:r w:rsidR="00395B83">
        <w:rPr>
          <w:rFonts w:ascii="Times New Roman" w:hAnsi="Times New Roman" w:cs="Times New Roman"/>
        </w:rPr>
        <w:t xml:space="preserve"> functional motion.</w:t>
      </w:r>
      <w:r w:rsidR="00083C6E">
        <w:rPr>
          <w:rFonts w:ascii="Times New Roman" w:hAnsi="Times New Roman" w:cs="Times New Roman"/>
        </w:rPr>
        <w:t xml:space="preserve"> </w:t>
      </w:r>
      <w:r w:rsidR="00132742">
        <w:rPr>
          <w:rFonts w:ascii="Times New Roman" w:hAnsi="Times New Roman" w:cs="Times New Roman"/>
        </w:rPr>
        <w:t>Like size in animals, functional motion is an important defining property</w:t>
      </w:r>
      <w:r w:rsidR="00ED4785">
        <w:rPr>
          <w:rFonts w:ascii="Times New Roman" w:hAnsi="Times New Roman" w:cs="Times New Roman"/>
        </w:rPr>
        <w:t>,</w:t>
      </w:r>
      <w:r w:rsidR="00132742">
        <w:rPr>
          <w:rFonts w:ascii="Times New Roman" w:hAnsi="Times New Roman" w:cs="Times New Roman"/>
        </w:rPr>
        <w:t xml:space="preserve"> </w:t>
      </w:r>
      <w:r w:rsidR="00B032CD">
        <w:rPr>
          <w:rFonts w:ascii="Times New Roman" w:hAnsi="Times New Roman" w:cs="Times New Roman"/>
        </w:rPr>
        <w:t xml:space="preserve">as </w:t>
      </w:r>
      <w:r w:rsidR="00ED4785">
        <w:rPr>
          <w:rFonts w:ascii="Times New Roman" w:hAnsi="Times New Roman" w:cs="Times New Roman"/>
        </w:rPr>
        <w:t xml:space="preserve">is </w:t>
      </w:r>
      <w:r w:rsidR="00B032CD">
        <w:rPr>
          <w:rFonts w:ascii="Times New Roman" w:hAnsi="Times New Roman" w:cs="Times New Roman"/>
        </w:rPr>
        <w:t xml:space="preserve">reflected in </w:t>
      </w:r>
      <w:r w:rsidR="00ED4785">
        <w:rPr>
          <w:rFonts w:ascii="Times New Roman" w:hAnsi="Times New Roman" w:cs="Times New Roman"/>
        </w:rPr>
        <w:t xml:space="preserve">our need for </w:t>
      </w:r>
      <w:r w:rsidR="00B032CD">
        <w:rPr>
          <w:rFonts w:ascii="Times New Roman" w:hAnsi="Times New Roman" w:cs="Times New Roman"/>
        </w:rPr>
        <w:t xml:space="preserve">modifiers </w:t>
      </w:r>
      <w:r w:rsidR="00ED4785">
        <w:rPr>
          <w:rFonts w:ascii="Times New Roman" w:hAnsi="Times New Roman" w:cs="Times New Roman"/>
        </w:rPr>
        <w:t xml:space="preserve">during naming (consider </w:t>
      </w:r>
      <w:r w:rsidR="00132742">
        <w:rPr>
          <w:rFonts w:ascii="Times New Roman" w:hAnsi="Times New Roman" w:cs="Times New Roman"/>
        </w:rPr>
        <w:t xml:space="preserve">“miniature </w:t>
      </w:r>
      <w:r w:rsidR="00B032CD">
        <w:rPr>
          <w:rFonts w:ascii="Times New Roman" w:hAnsi="Times New Roman" w:cs="Times New Roman"/>
        </w:rPr>
        <w:t>pig” or</w:t>
      </w:r>
      <w:r w:rsidR="00132742">
        <w:rPr>
          <w:rFonts w:ascii="Times New Roman" w:hAnsi="Times New Roman" w:cs="Times New Roman"/>
        </w:rPr>
        <w:t xml:space="preserve"> “swing saw</w:t>
      </w:r>
      <w:r w:rsidR="00B032CD">
        <w:rPr>
          <w:rFonts w:ascii="Times New Roman" w:hAnsi="Times New Roman" w:cs="Times New Roman"/>
        </w:rPr>
        <w:t>”</w:t>
      </w:r>
      <w:r w:rsidR="00132742">
        <w:rPr>
          <w:rFonts w:ascii="Times New Roman" w:hAnsi="Times New Roman" w:cs="Times New Roman"/>
        </w:rPr>
        <w:t xml:space="preserve">). </w:t>
      </w:r>
      <w:proofErr w:type="gramStart"/>
      <w:r w:rsidR="00CA38F4">
        <w:rPr>
          <w:rFonts w:ascii="Times New Roman" w:hAnsi="Times New Roman" w:cs="Times New Roman"/>
        </w:rPr>
        <w:t>Also</w:t>
      </w:r>
      <w:proofErr w:type="gramEnd"/>
      <w:r w:rsidR="00CA38F4">
        <w:rPr>
          <w:rFonts w:ascii="Times New Roman" w:hAnsi="Times New Roman" w:cs="Times New Roman"/>
        </w:rPr>
        <w:t xml:space="preserve"> like size,</w:t>
      </w:r>
      <w:r w:rsidR="00ED4785">
        <w:rPr>
          <w:rFonts w:ascii="Times New Roman" w:hAnsi="Times New Roman" w:cs="Times New Roman"/>
        </w:rPr>
        <w:t xml:space="preserve"> </w:t>
      </w:r>
      <w:r w:rsidR="00132742">
        <w:rPr>
          <w:rFonts w:ascii="Times New Roman" w:hAnsi="Times New Roman" w:cs="Times New Roman"/>
        </w:rPr>
        <w:t xml:space="preserve">functional motion can be learned </w:t>
      </w:r>
      <w:r w:rsidR="00ED4785">
        <w:rPr>
          <w:rFonts w:ascii="Times New Roman" w:hAnsi="Times New Roman" w:cs="Times New Roman"/>
        </w:rPr>
        <w:t xml:space="preserve">through language, </w:t>
      </w:r>
      <w:r w:rsidR="00132742">
        <w:rPr>
          <w:rFonts w:ascii="Times New Roman" w:hAnsi="Times New Roman" w:cs="Times New Roman"/>
        </w:rPr>
        <w:t xml:space="preserve">without </w:t>
      </w:r>
      <w:r w:rsidR="00ED4785">
        <w:rPr>
          <w:rFonts w:ascii="Times New Roman" w:hAnsi="Times New Roman" w:cs="Times New Roman"/>
        </w:rPr>
        <w:t>needing to change</w:t>
      </w:r>
      <w:r w:rsidR="00132742">
        <w:rPr>
          <w:rFonts w:ascii="Times New Roman" w:hAnsi="Times New Roman" w:cs="Times New Roman"/>
        </w:rPr>
        <w:t xml:space="preserve"> </w:t>
      </w:r>
      <w:r w:rsidR="00B032CD">
        <w:rPr>
          <w:rFonts w:ascii="Times New Roman" w:hAnsi="Times New Roman" w:cs="Times New Roman"/>
        </w:rPr>
        <w:t xml:space="preserve">the visual </w:t>
      </w:r>
      <w:r w:rsidR="00ED4785">
        <w:rPr>
          <w:rFonts w:ascii="Times New Roman" w:hAnsi="Times New Roman" w:cs="Times New Roman"/>
        </w:rPr>
        <w:t>appearance of a presented</w:t>
      </w:r>
      <w:r w:rsidR="00B032CD">
        <w:rPr>
          <w:rFonts w:ascii="Times New Roman" w:hAnsi="Times New Roman" w:cs="Times New Roman"/>
        </w:rPr>
        <w:t xml:space="preserve"> item</w:t>
      </w:r>
      <w:r w:rsidR="00E823EF">
        <w:rPr>
          <w:rFonts w:ascii="Times New Roman" w:hAnsi="Times New Roman" w:cs="Times New Roman"/>
        </w:rPr>
        <w:t xml:space="preserve">, allowing us to examine </w:t>
      </w:r>
      <w:r w:rsidR="00ED4785">
        <w:rPr>
          <w:rFonts w:ascii="Times New Roman" w:hAnsi="Times New Roman" w:cs="Times New Roman"/>
        </w:rPr>
        <w:t xml:space="preserve">neural </w:t>
      </w:r>
      <w:r w:rsidR="00E823EF">
        <w:rPr>
          <w:rFonts w:ascii="Times New Roman" w:hAnsi="Times New Roman" w:cs="Times New Roman"/>
        </w:rPr>
        <w:t xml:space="preserve">changes </w:t>
      </w:r>
      <w:r w:rsidR="00ED4785">
        <w:rPr>
          <w:rFonts w:ascii="Times New Roman" w:hAnsi="Times New Roman" w:cs="Times New Roman"/>
        </w:rPr>
        <w:t>for</w:t>
      </w:r>
      <w:r w:rsidR="009879FA">
        <w:rPr>
          <w:rFonts w:ascii="Times New Roman" w:hAnsi="Times New Roman" w:cs="Times New Roman"/>
        </w:rPr>
        <w:t xml:space="preserve"> </w:t>
      </w:r>
      <w:r w:rsidR="00921CEC">
        <w:rPr>
          <w:rFonts w:ascii="Times New Roman" w:hAnsi="Times New Roman" w:cs="Times New Roman"/>
        </w:rPr>
        <w:t>a constant</w:t>
      </w:r>
      <w:r w:rsidR="00E823EF">
        <w:rPr>
          <w:rFonts w:ascii="Times New Roman" w:hAnsi="Times New Roman" w:cs="Times New Roman"/>
        </w:rPr>
        <w:t xml:space="preserve"> visual </w:t>
      </w:r>
      <w:r w:rsidR="00921CEC">
        <w:rPr>
          <w:rFonts w:ascii="Times New Roman" w:hAnsi="Times New Roman" w:cs="Times New Roman"/>
        </w:rPr>
        <w:t>input</w:t>
      </w:r>
      <w:r w:rsidR="00B032CD">
        <w:rPr>
          <w:rFonts w:ascii="Times New Roman" w:hAnsi="Times New Roman" w:cs="Times New Roman"/>
        </w:rPr>
        <w:t>.</w:t>
      </w:r>
      <w:r w:rsidR="00224D9E">
        <w:rPr>
          <w:rFonts w:ascii="Times New Roman" w:hAnsi="Times New Roman" w:cs="Times New Roman"/>
        </w:rPr>
        <w:t xml:space="preserve"> Despite these advantages, it is important to note that an observed change in one dimension and category (e.g., animal size) </w:t>
      </w:r>
      <w:r w:rsidR="006E53D5">
        <w:rPr>
          <w:rFonts w:ascii="Times New Roman" w:hAnsi="Times New Roman" w:cs="Times New Roman"/>
        </w:rPr>
        <w:t xml:space="preserve">will not necessarily transfer to other dimensions or categories. </w:t>
      </w:r>
      <w:r w:rsidR="0086371C">
        <w:rPr>
          <w:rFonts w:ascii="Times New Roman" w:hAnsi="Times New Roman" w:cs="Times New Roman"/>
        </w:rPr>
        <w:t>With</w:t>
      </w:r>
      <w:r w:rsidR="00224D9E">
        <w:rPr>
          <w:rFonts w:ascii="Times New Roman" w:hAnsi="Times New Roman" w:cs="Times New Roman"/>
        </w:rPr>
        <w:t xml:space="preserve"> the context of this </w:t>
      </w:r>
      <w:r w:rsidR="0086371C">
        <w:rPr>
          <w:rFonts w:ascii="Times New Roman" w:hAnsi="Times New Roman" w:cs="Times New Roman"/>
        </w:rPr>
        <w:t>caveat, we ask</w:t>
      </w:r>
      <w:r w:rsidR="00224D9E">
        <w:rPr>
          <w:rFonts w:ascii="Times New Roman" w:hAnsi="Times New Roman" w:cs="Times New Roman"/>
        </w:rPr>
        <w:t xml:space="preserve"> </w:t>
      </w:r>
      <w:r w:rsidR="0086371C">
        <w:rPr>
          <w:rFonts w:ascii="Times New Roman" w:hAnsi="Times New Roman" w:cs="Times New Roman"/>
        </w:rPr>
        <w:t>whether</w:t>
      </w:r>
      <w:r w:rsidR="00224D9E">
        <w:rPr>
          <w:rFonts w:ascii="Times New Roman" w:hAnsi="Times New Roman" w:cs="Times New Roman"/>
        </w:rPr>
        <w:t xml:space="preserve"> learning the size </w:t>
      </w:r>
      <w:r w:rsidR="00224D9E">
        <w:rPr>
          <w:rFonts w:ascii="Times New Roman" w:hAnsi="Times New Roman" w:cs="Times New Roman"/>
        </w:rPr>
        <w:lastRenderedPageBreak/>
        <w:t xml:space="preserve">of new animals, and functional motion of new tools, </w:t>
      </w:r>
      <w:r w:rsidR="0086371C">
        <w:rPr>
          <w:rFonts w:ascii="Times New Roman" w:hAnsi="Times New Roman" w:cs="Times New Roman"/>
        </w:rPr>
        <w:t>will affect</w:t>
      </w:r>
      <w:r w:rsidR="00224D9E">
        <w:rPr>
          <w:rFonts w:ascii="Times New Roman" w:hAnsi="Times New Roman" w:cs="Times New Roman"/>
        </w:rPr>
        <w:t xml:space="preserve"> activity patterns </w:t>
      </w:r>
      <w:r w:rsidR="00E47154">
        <w:rPr>
          <w:rFonts w:ascii="Times New Roman" w:hAnsi="Times New Roman" w:cs="Times New Roman"/>
        </w:rPr>
        <w:t>for</w:t>
      </w:r>
      <w:r w:rsidR="00224D9E">
        <w:rPr>
          <w:rFonts w:ascii="Times New Roman" w:hAnsi="Times New Roman" w:cs="Times New Roman"/>
        </w:rPr>
        <w:t xml:space="preserve"> humans </w:t>
      </w:r>
      <w:r w:rsidR="00E47154">
        <w:rPr>
          <w:rFonts w:ascii="Times New Roman" w:hAnsi="Times New Roman" w:cs="Times New Roman"/>
        </w:rPr>
        <w:t xml:space="preserve">observing </w:t>
      </w:r>
      <w:r w:rsidR="00224D9E">
        <w:rPr>
          <w:rFonts w:ascii="Times New Roman" w:hAnsi="Times New Roman" w:cs="Times New Roman"/>
        </w:rPr>
        <w:t>still images.</w:t>
      </w:r>
    </w:p>
    <w:p w14:paraId="1BE18ED5" w14:textId="1A3D46EE" w:rsidR="004E749B" w:rsidRDefault="004E749B" w:rsidP="0035704A">
      <w:pPr>
        <w:spacing w:line="480" w:lineRule="auto"/>
        <w:rPr>
          <w:rFonts w:ascii="Times New Roman" w:hAnsi="Times New Roman" w:cs="Times New Roman"/>
        </w:rPr>
      </w:pPr>
    </w:p>
    <w:p w14:paraId="5C3B6B96" w14:textId="37A8FDF2" w:rsidR="008371C5" w:rsidRPr="007B55E0" w:rsidRDefault="00D77794" w:rsidP="008371C5">
      <w:pPr>
        <w:spacing w:line="480" w:lineRule="auto"/>
        <w:rPr>
          <w:rFonts w:ascii="Times New Roman" w:hAnsi="Times New Roman" w:cs="Times New Roman"/>
          <w:b/>
          <w:sz w:val="40"/>
          <w:szCs w:val="40"/>
        </w:rPr>
      </w:pPr>
      <w:r>
        <w:rPr>
          <w:rFonts w:ascii="Times New Roman" w:hAnsi="Times New Roman" w:cs="Times New Roman"/>
          <w:b/>
          <w:sz w:val="40"/>
          <w:szCs w:val="40"/>
        </w:rPr>
        <w:t>Material</w:t>
      </w:r>
      <w:r w:rsidR="008371C5">
        <w:rPr>
          <w:rFonts w:ascii="Times New Roman" w:hAnsi="Times New Roman" w:cs="Times New Roman"/>
          <w:b/>
          <w:sz w:val="40"/>
          <w:szCs w:val="40"/>
        </w:rPr>
        <w:t xml:space="preserve"> and Methods</w:t>
      </w:r>
    </w:p>
    <w:p w14:paraId="6E9B3401" w14:textId="77777777" w:rsidR="008371C5" w:rsidRPr="007B3164" w:rsidRDefault="008371C5" w:rsidP="008371C5">
      <w:pPr>
        <w:spacing w:line="480" w:lineRule="auto"/>
        <w:rPr>
          <w:rFonts w:ascii="Times New Roman" w:hAnsi="Times New Roman" w:cs="Times New Roman"/>
          <w:b/>
        </w:rPr>
      </w:pPr>
      <w:r w:rsidRPr="007B3164">
        <w:rPr>
          <w:rFonts w:ascii="Times New Roman" w:hAnsi="Times New Roman" w:cs="Times New Roman"/>
          <w:b/>
        </w:rPr>
        <w:t>Participants</w:t>
      </w:r>
    </w:p>
    <w:p w14:paraId="5326F463" w14:textId="77777777" w:rsidR="008371C5" w:rsidRPr="007B3164" w:rsidRDefault="008371C5" w:rsidP="008371C5">
      <w:pPr>
        <w:spacing w:line="480" w:lineRule="auto"/>
        <w:ind w:firstLine="720"/>
        <w:rPr>
          <w:rFonts w:ascii="Times New Roman" w:hAnsi="Times New Roman" w:cs="Times New Roman"/>
        </w:rPr>
      </w:pPr>
      <w:r w:rsidRPr="007B3164">
        <w:rPr>
          <w:rFonts w:ascii="Times New Roman" w:hAnsi="Times New Roman" w:cs="Times New Roman"/>
        </w:rPr>
        <w:t xml:space="preserve">Twenty-eight participants were scanned for the study. The data from four participants were removed from analysis because of excessive motion (three) or abnormal behavioral responses (one), leaving 24 analyzed participants (14 females; mean (M) age = 23.2, standard deviation (s.d.) = 5.7). Participants received compensation for their time, and the </w:t>
      </w:r>
      <w:proofErr w:type="gramStart"/>
      <w:r w:rsidRPr="007B3164">
        <w:rPr>
          <w:rFonts w:ascii="Times New Roman" w:hAnsi="Times New Roman" w:cs="Times New Roman"/>
        </w:rPr>
        <w:t>procedures were approved by the human subjects review board</w:t>
      </w:r>
      <w:proofErr w:type="gramEnd"/>
      <w:r w:rsidRPr="007B3164">
        <w:rPr>
          <w:rFonts w:ascii="Times New Roman" w:hAnsi="Times New Roman" w:cs="Times New Roman"/>
        </w:rPr>
        <w:t>.</w:t>
      </w:r>
    </w:p>
    <w:p w14:paraId="187A54B5" w14:textId="77777777" w:rsidR="008371C5" w:rsidRPr="007B3164" w:rsidRDefault="008371C5" w:rsidP="008371C5">
      <w:pPr>
        <w:spacing w:line="480" w:lineRule="auto"/>
        <w:rPr>
          <w:rFonts w:ascii="Times New Roman" w:hAnsi="Times New Roman" w:cs="Times New Roman"/>
        </w:rPr>
      </w:pPr>
    </w:p>
    <w:p w14:paraId="281055F5" w14:textId="667AEE21" w:rsidR="008371C5" w:rsidRPr="007B3164" w:rsidRDefault="00DA49DE" w:rsidP="008371C5">
      <w:pPr>
        <w:spacing w:line="480" w:lineRule="auto"/>
        <w:rPr>
          <w:rFonts w:ascii="Times New Roman" w:hAnsi="Times New Roman" w:cs="Times New Roman"/>
          <w:b/>
        </w:rPr>
      </w:pPr>
      <w:r>
        <w:rPr>
          <w:rFonts w:ascii="Times New Roman" w:hAnsi="Times New Roman" w:cs="Times New Roman"/>
          <w:b/>
        </w:rPr>
        <w:t>Experimental Design</w:t>
      </w:r>
    </w:p>
    <w:p w14:paraId="15BE664F" w14:textId="6317030A" w:rsidR="008371C5" w:rsidRDefault="008371C5" w:rsidP="008371C5">
      <w:pPr>
        <w:spacing w:line="480" w:lineRule="auto"/>
        <w:rPr>
          <w:rFonts w:ascii="Times New Roman" w:hAnsi="Times New Roman" w:cs="Times New Roman"/>
        </w:rPr>
      </w:pPr>
      <w:r w:rsidRPr="007B3164">
        <w:rPr>
          <w:rFonts w:ascii="Times New Roman" w:hAnsi="Times New Roman" w:cs="Times New Roman"/>
        </w:rPr>
        <w:tab/>
        <w:t xml:space="preserve">Participants were introduced to two new animal species and two new tools, while their brain activity was recorded over the course of seven </w:t>
      </w:r>
      <w:r w:rsidR="00B43CEA">
        <w:rPr>
          <w:rFonts w:ascii="Times New Roman" w:hAnsi="Times New Roman" w:cs="Times New Roman"/>
        </w:rPr>
        <w:t>functional magnetic resonance imaging (</w:t>
      </w:r>
      <w:r w:rsidRPr="007B3164">
        <w:rPr>
          <w:rFonts w:ascii="Times New Roman" w:hAnsi="Times New Roman" w:cs="Times New Roman"/>
        </w:rPr>
        <w:t>fMRI</w:t>
      </w:r>
      <w:r w:rsidR="00B43CEA">
        <w:rPr>
          <w:rFonts w:ascii="Times New Roman" w:hAnsi="Times New Roman" w:cs="Times New Roman"/>
        </w:rPr>
        <w:t>)</w:t>
      </w:r>
      <w:r w:rsidRPr="007B3164">
        <w:rPr>
          <w:rFonts w:ascii="Times New Roman" w:hAnsi="Times New Roman" w:cs="Times New Roman"/>
        </w:rPr>
        <w:t xml:space="preserve"> scanner runs. During the first three runs (“pre-learning”), participants viewed images of four animal species (two unfamiliar; two familiar) and four tools (two unfamiliar; two familiar) while performing a 1-back task, in which </w:t>
      </w:r>
      <w:r w:rsidR="00133288">
        <w:rPr>
          <w:rFonts w:ascii="Times New Roman" w:hAnsi="Times New Roman" w:cs="Times New Roman"/>
        </w:rPr>
        <w:t>they</w:t>
      </w:r>
      <w:r w:rsidR="00133288" w:rsidRPr="007B3164">
        <w:rPr>
          <w:rFonts w:ascii="Times New Roman" w:hAnsi="Times New Roman" w:cs="Times New Roman"/>
        </w:rPr>
        <w:t xml:space="preserve"> </w:t>
      </w:r>
      <w:r w:rsidRPr="007B3164">
        <w:rPr>
          <w:rFonts w:ascii="Times New Roman" w:hAnsi="Times New Roman" w:cs="Times New Roman"/>
        </w:rPr>
        <w:t>pressed a button when an image repeat</w:t>
      </w:r>
      <w:r w:rsidR="00133288">
        <w:rPr>
          <w:rFonts w:ascii="Times New Roman" w:hAnsi="Times New Roman" w:cs="Times New Roman"/>
        </w:rPr>
        <w:t>ed</w:t>
      </w:r>
      <w:r w:rsidRPr="007B3164">
        <w:rPr>
          <w:rFonts w:ascii="Times New Roman" w:hAnsi="Times New Roman" w:cs="Times New Roman"/>
        </w:rPr>
        <w:t>. The unfamiliar items included tapirs, echidnas, pump-</w:t>
      </w:r>
      <w:proofErr w:type="gramStart"/>
      <w:r w:rsidRPr="007B3164">
        <w:rPr>
          <w:rFonts w:ascii="Times New Roman" w:hAnsi="Times New Roman" w:cs="Times New Roman"/>
        </w:rPr>
        <w:t>drills</w:t>
      </w:r>
      <w:proofErr w:type="gramEnd"/>
      <w:r w:rsidRPr="007B3164">
        <w:rPr>
          <w:rFonts w:ascii="Times New Roman" w:hAnsi="Times New Roman" w:cs="Times New Roman"/>
        </w:rPr>
        <w:t xml:space="preserve"> and wood planes (Figure 1). A post-study questionnaire confirmed that these items were unfamiliar to participants: none of the 24 participants could identify the tapir or pump-drill; 23 could not identify the plane; 22 could not identify the echidna. Each familiar species was selected based on</w:t>
      </w:r>
      <w:r w:rsidR="004628F7">
        <w:rPr>
          <w:rFonts w:ascii="Times New Roman" w:hAnsi="Times New Roman" w:cs="Times New Roman"/>
        </w:rPr>
        <w:t xml:space="preserve"> it</w:t>
      </w:r>
      <w:r w:rsidRPr="007B3164">
        <w:rPr>
          <w:rFonts w:ascii="Times New Roman" w:hAnsi="Times New Roman" w:cs="Times New Roman"/>
        </w:rPr>
        <w:t xml:space="preserve"> having a similar size as one of </w:t>
      </w:r>
      <w:r w:rsidR="00C12D1E">
        <w:rPr>
          <w:rFonts w:ascii="Times New Roman" w:hAnsi="Times New Roman" w:cs="Times New Roman"/>
        </w:rPr>
        <w:t>the unfamiliar species: raccoon</w:t>
      </w:r>
      <w:r w:rsidRPr="007B3164">
        <w:rPr>
          <w:rFonts w:ascii="Times New Roman" w:hAnsi="Times New Roman" w:cs="Times New Roman"/>
        </w:rPr>
        <w:t xml:space="preserve"> for echidna, and sheep for tapir. Each familiar tool </w:t>
      </w:r>
      <w:r w:rsidR="004628F7">
        <w:rPr>
          <w:rFonts w:ascii="Times New Roman" w:hAnsi="Times New Roman" w:cs="Times New Roman"/>
        </w:rPr>
        <w:t>had</w:t>
      </w:r>
      <w:r w:rsidRPr="007B3164">
        <w:rPr>
          <w:rFonts w:ascii="Times New Roman" w:hAnsi="Times New Roman" w:cs="Times New Roman"/>
        </w:rPr>
        <w:t xml:space="preserve"> a similar </w:t>
      </w:r>
      <w:r w:rsidR="00DF1B2F">
        <w:rPr>
          <w:rFonts w:ascii="Times New Roman" w:hAnsi="Times New Roman" w:cs="Times New Roman"/>
        </w:rPr>
        <w:t>functional motion</w:t>
      </w:r>
      <w:r w:rsidRPr="007B3164">
        <w:rPr>
          <w:rFonts w:ascii="Times New Roman" w:hAnsi="Times New Roman" w:cs="Times New Roman"/>
        </w:rPr>
        <w:t xml:space="preserve"> as one of the unfamiliar tools</w:t>
      </w:r>
      <w:r w:rsidR="004628F7">
        <w:rPr>
          <w:rFonts w:ascii="Times New Roman" w:hAnsi="Times New Roman" w:cs="Times New Roman"/>
        </w:rPr>
        <w:t xml:space="preserve"> (e.g., both sliding away from the user)</w:t>
      </w:r>
      <w:r w:rsidRPr="007B3164">
        <w:rPr>
          <w:rFonts w:ascii="Times New Roman" w:hAnsi="Times New Roman" w:cs="Times New Roman"/>
        </w:rPr>
        <w:t xml:space="preserve">: </w:t>
      </w:r>
      <w:r w:rsidRPr="007B3164">
        <w:rPr>
          <w:rFonts w:ascii="Times New Roman" w:hAnsi="Times New Roman" w:cs="Times New Roman"/>
        </w:rPr>
        <w:lastRenderedPageBreak/>
        <w:t>saw for wood plane, and screwdriver for pump-drill. Images of twelve exemplars of each animal or tool, in a variety of viewpoints, were resized to have 500 pixels along their longest side, with each item being flipped to create 24 images. The first three runs each contained eight randomly ordered blocks (one for each animal and tool) separated by twelve seconds of fixation. Each block contained 24 images (23 unique and one randomly placed repeat) in a random order.</w:t>
      </w:r>
    </w:p>
    <w:p w14:paraId="064BCAA6" w14:textId="77777777" w:rsidR="0091141A" w:rsidRDefault="0091141A" w:rsidP="008371C5">
      <w:pPr>
        <w:spacing w:line="480" w:lineRule="auto"/>
        <w:rPr>
          <w:rFonts w:ascii="Times New Roman" w:hAnsi="Times New Roman" w:cs="Times New Roman"/>
        </w:rPr>
      </w:pPr>
    </w:p>
    <w:p w14:paraId="28688798" w14:textId="1B9196C7" w:rsidR="0091141A" w:rsidRDefault="0091141A" w:rsidP="008371C5">
      <w:pPr>
        <w:spacing w:line="480" w:lineRule="auto"/>
        <w:rPr>
          <w:rFonts w:ascii="Times New Roman" w:hAnsi="Times New Roman" w:cs="Times New Roman"/>
        </w:rPr>
      </w:pPr>
      <w:r w:rsidRPr="007B3164">
        <w:rPr>
          <w:rFonts w:ascii="Times New Roman" w:hAnsi="Times New Roman" w:cs="Times New Roman"/>
          <w:noProof/>
          <w:lang w:eastAsia="en-US"/>
        </w:rPr>
        <w:drawing>
          <wp:inline distT="0" distB="0" distL="0" distR="0" wp14:anchorId="3B52044B" wp14:editId="5858A6D3">
            <wp:extent cx="4227154" cy="3048000"/>
            <wp:effectExtent l="12700" t="12700" r="15240" b="12700"/>
            <wp:docPr id="1" name="Picture 1" descr="Figure%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925" cy="3113450"/>
                    </a:xfrm>
                    <a:prstGeom prst="rect">
                      <a:avLst/>
                    </a:prstGeom>
                    <a:noFill/>
                    <a:ln>
                      <a:solidFill>
                        <a:schemeClr val="tx1"/>
                      </a:solidFill>
                    </a:ln>
                    <a:effectLst/>
                  </pic:spPr>
                </pic:pic>
              </a:graphicData>
            </a:graphic>
          </wp:inline>
        </w:drawing>
      </w:r>
    </w:p>
    <w:p w14:paraId="46891462" w14:textId="102A9BD5" w:rsidR="0091141A" w:rsidRDefault="0091141A" w:rsidP="008371C5">
      <w:pPr>
        <w:spacing w:line="480" w:lineRule="auto"/>
        <w:rPr>
          <w:rFonts w:ascii="Times New Roman" w:hAnsi="Times New Roman" w:cs="Times New Roman"/>
        </w:rPr>
      </w:pPr>
      <w:r w:rsidRPr="007B3164">
        <w:rPr>
          <w:rFonts w:ascii="Times New Roman" w:hAnsi="Times New Roman" w:cs="Times New Roman"/>
          <w:u w:val="single"/>
        </w:rPr>
        <w:t>Figure 1: Example stimuli for the four unfamiliar items.</w:t>
      </w:r>
      <w:r w:rsidRPr="007B3164">
        <w:rPr>
          <w:rFonts w:ascii="Times New Roman" w:hAnsi="Times New Roman" w:cs="Times New Roman"/>
        </w:rPr>
        <w:t xml:space="preserve"> Top left: echidna; bottom left: tapir; top right: pump-drill; bottom right: wood plane.</w:t>
      </w:r>
    </w:p>
    <w:p w14:paraId="6772FD89" w14:textId="77777777" w:rsidR="0091141A" w:rsidRPr="007B3164" w:rsidRDefault="0091141A" w:rsidP="008371C5">
      <w:pPr>
        <w:spacing w:line="480" w:lineRule="auto"/>
        <w:rPr>
          <w:rFonts w:ascii="Times New Roman" w:hAnsi="Times New Roman" w:cs="Times New Roman"/>
        </w:rPr>
      </w:pPr>
    </w:p>
    <w:p w14:paraId="368853E6" w14:textId="189CDA94" w:rsidR="006E7C2A" w:rsidRDefault="008371C5" w:rsidP="00455BE1">
      <w:pPr>
        <w:spacing w:line="480" w:lineRule="auto"/>
        <w:ind w:firstLine="720"/>
        <w:rPr>
          <w:rFonts w:ascii="Times New Roman" w:hAnsi="Times New Roman" w:cs="Times New Roman"/>
        </w:rPr>
      </w:pPr>
      <w:r w:rsidRPr="007B3164">
        <w:rPr>
          <w:rFonts w:ascii="Times New Roman" w:hAnsi="Times New Roman" w:cs="Times New Roman"/>
        </w:rPr>
        <w:t xml:space="preserve">After collecting the (pre-learning) neural data, participants were introduced to information about each new item. At the beginning of this fourth run, to ensure attention, participants were informed that they would be tested on the forthcoming information. Subsequent text then communicated the real-world size and weight of each unfamiliar animal, and the grip and motion used with each unfamiliar tool (Table 1). Each of the four facts was </w:t>
      </w:r>
      <w:r w:rsidRPr="007B3164">
        <w:rPr>
          <w:rFonts w:ascii="Times New Roman" w:hAnsi="Times New Roman" w:cs="Times New Roman"/>
        </w:rPr>
        <w:lastRenderedPageBreak/>
        <w:t>presented for 12 seconds, followed by 9 seconds of</w:t>
      </w:r>
      <w:r w:rsidR="008C339B">
        <w:rPr>
          <w:rFonts w:ascii="Times New Roman" w:hAnsi="Times New Roman" w:cs="Times New Roman"/>
        </w:rPr>
        <w:t xml:space="preserve"> the participant</w:t>
      </w:r>
      <w:r w:rsidRPr="007B3164">
        <w:rPr>
          <w:rFonts w:ascii="Times New Roman" w:hAnsi="Times New Roman" w:cs="Times New Roman"/>
        </w:rPr>
        <w:t xml:space="preserve"> imagining viewing the animal or using the tool, and then 12 seconds of fixation. Next, to encourage task engagement, four true/false questions (one per item; two true, two false) were presented for 6 second</w:t>
      </w:r>
      <w:r w:rsidR="008C339B">
        <w:rPr>
          <w:rFonts w:ascii="Times New Roman" w:hAnsi="Times New Roman" w:cs="Times New Roman"/>
        </w:rPr>
        <w:t>s</w:t>
      </w:r>
      <w:r w:rsidR="0072374A">
        <w:rPr>
          <w:rFonts w:ascii="Times New Roman" w:hAnsi="Times New Roman" w:cs="Times New Roman"/>
        </w:rPr>
        <w:t xml:space="preserve"> (Table 2)</w:t>
      </w:r>
      <w:r w:rsidRPr="007B3164">
        <w:rPr>
          <w:rFonts w:ascii="Times New Roman" w:hAnsi="Times New Roman" w:cs="Times New Roman"/>
        </w:rPr>
        <w:t>. Correctly responding to the true/false statements required knowing each fact. Participants indicated on a button-box if the displayed information was true. The facts and (</w:t>
      </w:r>
      <w:r w:rsidR="008C339B">
        <w:rPr>
          <w:rFonts w:ascii="Times New Roman" w:hAnsi="Times New Roman" w:cs="Times New Roman"/>
        </w:rPr>
        <w:t xml:space="preserve">a </w:t>
      </w:r>
      <w:r w:rsidRPr="007B3164">
        <w:rPr>
          <w:rFonts w:ascii="Times New Roman" w:hAnsi="Times New Roman" w:cs="Times New Roman"/>
        </w:rPr>
        <w:t>new set of) true/false questions were then presented once more to ensure the knowledge was acquired.</w:t>
      </w:r>
    </w:p>
    <w:p w14:paraId="2E8EBD01" w14:textId="77777777" w:rsidR="009F419E" w:rsidRDefault="009F419E" w:rsidP="009F419E">
      <w:pPr>
        <w:spacing w:line="480" w:lineRule="auto"/>
        <w:rPr>
          <w:rFonts w:ascii="Times New Roman" w:hAnsi="Times New Roman" w:cs="Times New Roman"/>
        </w:rPr>
      </w:pPr>
    </w:p>
    <w:tbl>
      <w:tblPr>
        <w:tblStyle w:val="TableGrid"/>
        <w:tblW w:w="0" w:type="auto"/>
        <w:tblInd w:w="18" w:type="dxa"/>
        <w:tblBorders>
          <w:left w:val="none" w:sz="0" w:space="0" w:color="auto"/>
          <w:right w:val="none" w:sz="0" w:space="0" w:color="auto"/>
          <w:insideV w:val="none" w:sz="0" w:space="0" w:color="auto"/>
        </w:tblBorders>
        <w:tblLook w:val="04A0" w:firstRow="1" w:lastRow="0" w:firstColumn="1" w:lastColumn="0" w:noHBand="0" w:noVBand="1"/>
      </w:tblPr>
      <w:tblGrid>
        <w:gridCol w:w="1350"/>
        <w:gridCol w:w="7920"/>
      </w:tblGrid>
      <w:tr w:rsidR="009F419E" w14:paraId="3D546359" w14:textId="77777777" w:rsidTr="00727932">
        <w:trPr>
          <w:trHeight w:val="647"/>
        </w:trPr>
        <w:tc>
          <w:tcPr>
            <w:tcW w:w="1350" w:type="dxa"/>
            <w:vAlign w:val="center"/>
          </w:tcPr>
          <w:p w14:paraId="70A771DF" w14:textId="77777777" w:rsidR="009F419E" w:rsidRPr="006D516A" w:rsidRDefault="009F419E" w:rsidP="00727932">
            <w:pPr>
              <w:rPr>
                <w:rFonts w:ascii="Times New Roman" w:hAnsi="Times New Roman" w:cs="Times New Roman"/>
                <w:sz w:val="20"/>
                <w:szCs w:val="20"/>
              </w:rPr>
            </w:pPr>
            <w:r w:rsidRPr="006D516A">
              <w:rPr>
                <w:rFonts w:ascii="Times New Roman" w:hAnsi="Times New Roman" w:cs="Times New Roman"/>
                <w:sz w:val="20"/>
                <w:szCs w:val="20"/>
              </w:rPr>
              <w:t>Echidna</w:t>
            </w:r>
          </w:p>
        </w:tc>
        <w:tc>
          <w:tcPr>
            <w:tcW w:w="7920" w:type="dxa"/>
            <w:vAlign w:val="center"/>
          </w:tcPr>
          <w:p w14:paraId="62C86841" w14:textId="77777777" w:rsidR="009F419E" w:rsidRPr="006D516A" w:rsidRDefault="009F419E" w:rsidP="00727932">
            <w:pPr>
              <w:rPr>
                <w:rFonts w:ascii="Times New Roman" w:hAnsi="Times New Roman" w:cs="Times New Roman"/>
                <w:sz w:val="20"/>
                <w:szCs w:val="20"/>
              </w:rPr>
            </w:pPr>
            <w:r w:rsidRPr="006D516A">
              <w:rPr>
                <w:rFonts w:ascii="Times New Roman" w:hAnsi="Times New Roman" w:cs="Times New Roman"/>
                <w:sz w:val="20"/>
                <w:szCs w:val="20"/>
              </w:rPr>
              <w:t>This animal is between 1 and 1.75 feet long when fully grown. It stands 1 foot or less in height. It weighs between 10 and 13 pounds.</w:t>
            </w:r>
          </w:p>
        </w:tc>
      </w:tr>
      <w:tr w:rsidR="009F419E" w14:paraId="3B820369" w14:textId="77777777" w:rsidTr="00727932">
        <w:trPr>
          <w:trHeight w:val="593"/>
        </w:trPr>
        <w:tc>
          <w:tcPr>
            <w:tcW w:w="1350" w:type="dxa"/>
            <w:vAlign w:val="center"/>
          </w:tcPr>
          <w:p w14:paraId="69743016" w14:textId="77777777" w:rsidR="009F419E" w:rsidRPr="006D516A" w:rsidRDefault="009F419E" w:rsidP="00727932">
            <w:pPr>
              <w:rPr>
                <w:rFonts w:ascii="Times New Roman" w:hAnsi="Times New Roman" w:cs="Times New Roman"/>
                <w:sz w:val="20"/>
                <w:szCs w:val="20"/>
              </w:rPr>
            </w:pPr>
            <w:r w:rsidRPr="006D516A">
              <w:rPr>
                <w:rFonts w:ascii="Times New Roman" w:hAnsi="Times New Roman" w:cs="Times New Roman"/>
                <w:sz w:val="20"/>
                <w:szCs w:val="20"/>
              </w:rPr>
              <w:t>Tapir</w:t>
            </w:r>
          </w:p>
        </w:tc>
        <w:tc>
          <w:tcPr>
            <w:tcW w:w="7920" w:type="dxa"/>
            <w:vAlign w:val="center"/>
          </w:tcPr>
          <w:p w14:paraId="2965A545" w14:textId="77777777" w:rsidR="009F419E" w:rsidRPr="006D516A" w:rsidRDefault="009F419E" w:rsidP="00727932">
            <w:pPr>
              <w:rPr>
                <w:rFonts w:ascii="Times New Roman" w:hAnsi="Times New Roman" w:cs="Times New Roman"/>
                <w:sz w:val="20"/>
                <w:szCs w:val="20"/>
              </w:rPr>
            </w:pPr>
            <w:r w:rsidRPr="006D516A">
              <w:rPr>
                <w:rFonts w:ascii="Times New Roman" w:hAnsi="Times New Roman" w:cs="Times New Roman"/>
                <w:sz w:val="20"/>
                <w:szCs w:val="20"/>
              </w:rPr>
              <w:t>This animal is between 6 and 7 feet long when fully grown. It stands 4 feet in height. It weighs between 400 and 800 pounds.</w:t>
            </w:r>
          </w:p>
        </w:tc>
      </w:tr>
      <w:tr w:rsidR="007D6724" w14:paraId="692C05D1" w14:textId="77777777" w:rsidTr="00727932">
        <w:trPr>
          <w:trHeight w:val="863"/>
        </w:trPr>
        <w:tc>
          <w:tcPr>
            <w:tcW w:w="1350" w:type="dxa"/>
            <w:vAlign w:val="center"/>
          </w:tcPr>
          <w:p w14:paraId="72DF044D" w14:textId="427575D6" w:rsidR="007D6724" w:rsidRPr="006D516A" w:rsidRDefault="007D6724" w:rsidP="00727932">
            <w:pPr>
              <w:rPr>
                <w:rFonts w:ascii="Times New Roman" w:hAnsi="Times New Roman" w:cs="Times New Roman"/>
                <w:sz w:val="20"/>
                <w:szCs w:val="20"/>
              </w:rPr>
            </w:pPr>
            <w:r w:rsidRPr="006D516A">
              <w:rPr>
                <w:rFonts w:ascii="Times New Roman" w:hAnsi="Times New Roman" w:cs="Times New Roman"/>
                <w:sz w:val="20"/>
                <w:szCs w:val="20"/>
              </w:rPr>
              <w:t>Wood plane</w:t>
            </w:r>
          </w:p>
        </w:tc>
        <w:tc>
          <w:tcPr>
            <w:tcW w:w="7920" w:type="dxa"/>
            <w:vAlign w:val="center"/>
          </w:tcPr>
          <w:p w14:paraId="70B4F51B" w14:textId="2F365BF3" w:rsidR="007D6724" w:rsidRPr="006D516A" w:rsidRDefault="007D6724" w:rsidP="00727932">
            <w:pPr>
              <w:rPr>
                <w:rFonts w:ascii="Times New Roman" w:hAnsi="Times New Roman" w:cs="Times New Roman"/>
                <w:sz w:val="20"/>
                <w:szCs w:val="20"/>
              </w:rPr>
            </w:pPr>
            <w:r w:rsidRPr="006D516A">
              <w:rPr>
                <w:rFonts w:ascii="Times New Roman" w:hAnsi="Times New Roman" w:cs="Times New Roman"/>
                <w:sz w:val="20"/>
                <w:szCs w:val="20"/>
              </w:rPr>
              <w:t>This tool is held by placing one hand on the front and using the other hand to grip the rear handle. To use, push the tool forward against a surface. Bring the tool back to its original position and repeat the action.</w:t>
            </w:r>
          </w:p>
        </w:tc>
      </w:tr>
      <w:tr w:rsidR="007D6724" w14:paraId="3E19A29B" w14:textId="77777777" w:rsidTr="00727932">
        <w:trPr>
          <w:trHeight w:val="863"/>
        </w:trPr>
        <w:tc>
          <w:tcPr>
            <w:tcW w:w="1350" w:type="dxa"/>
            <w:vAlign w:val="center"/>
          </w:tcPr>
          <w:p w14:paraId="05C9A798" w14:textId="77777777" w:rsidR="007D6724" w:rsidRPr="006D516A" w:rsidRDefault="007D6724" w:rsidP="00727932">
            <w:pPr>
              <w:rPr>
                <w:rFonts w:ascii="Times New Roman" w:hAnsi="Times New Roman" w:cs="Times New Roman"/>
                <w:sz w:val="20"/>
                <w:szCs w:val="20"/>
              </w:rPr>
            </w:pPr>
            <w:r w:rsidRPr="006D516A">
              <w:rPr>
                <w:rFonts w:ascii="Times New Roman" w:hAnsi="Times New Roman" w:cs="Times New Roman"/>
                <w:sz w:val="20"/>
                <w:szCs w:val="20"/>
              </w:rPr>
              <w:t>Pump drill</w:t>
            </w:r>
          </w:p>
        </w:tc>
        <w:tc>
          <w:tcPr>
            <w:tcW w:w="7920" w:type="dxa"/>
            <w:vAlign w:val="center"/>
          </w:tcPr>
          <w:p w14:paraId="242F1A88" w14:textId="77777777" w:rsidR="007D6724" w:rsidRPr="006D516A" w:rsidRDefault="007D6724" w:rsidP="00727932">
            <w:pPr>
              <w:rPr>
                <w:rFonts w:ascii="Times New Roman" w:hAnsi="Times New Roman" w:cs="Times New Roman"/>
                <w:sz w:val="20"/>
                <w:szCs w:val="20"/>
              </w:rPr>
            </w:pPr>
            <w:proofErr w:type="gramStart"/>
            <w:r w:rsidRPr="006D516A">
              <w:rPr>
                <w:rFonts w:ascii="Times New Roman" w:hAnsi="Times New Roman" w:cs="Times New Roman"/>
                <w:sz w:val="20"/>
                <w:szCs w:val="20"/>
              </w:rPr>
              <w:t>This tool is held by gripping the horizontal platform with the dominant hand</w:t>
            </w:r>
            <w:proofErr w:type="gramEnd"/>
            <w:r w:rsidRPr="006D516A">
              <w:rPr>
                <w:rFonts w:ascii="Times New Roman" w:hAnsi="Times New Roman" w:cs="Times New Roman"/>
                <w:sz w:val="20"/>
                <w:szCs w:val="20"/>
              </w:rPr>
              <w:t>. To use, push the platform down, causing the tool to spin and the string to become taut. Allow the platform to return to its original position and repeat the action.</w:t>
            </w:r>
          </w:p>
        </w:tc>
      </w:tr>
    </w:tbl>
    <w:p w14:paraId="5A405AD5" w14:textId="77777777" w:rsidR="009F419E" w:rsidRDefault="009F419E" w:rsidP="009F419E">
      <w:pPr>
        <w:spacing w:line="480" w:lineRule="auto"/>
        <w:rPr>
          <w:rFonts w:ascii="Times New Roman" w:hAnsi="Times New Roman" w:cs="Times New Roman"/>
        </w:rPr>
      </w:pPr>
    </w:p>
    <w:p w14:paraId="2F55BF1F" w14:textId="7C73D1EC" w:rsidR="009F419E" w:rsidRPr="009F419E" w:rsidRDefault="009F419E" w:rsidP="009F419E">
      <w:pPr>
        <w:spacing w:line="480" w:lineRule="auto"/>
        <w:rPr>
          <w:rFonts w:ascii="Times New Roman" w:hAnsi="Times New Roman" w:cs="Times New Roman"/>
          <w:u w:val="single"/>
        </w:rPr>
      </w:pPr>
      <w:r w:rsidRPr="00A74CE1">
        <w:rPr>
          <w:rFonts w:ascii="Times New Roman" w:hAnsi="Times New Roman" w:cs="Times New Roman"/>
          <w:u w:val="single"/>
        </w:rPr>
        <w:t>Table 1: Semantic information communicated to participant</w:t>
      </w:r>
      <w:r w:rsidRPr="00A87A51">
        <w:rPr>
          <w:rFonts w:ascii="Times New Roman" w:hAnsi="Times New Roman" w:cs="Times New Roman"/>
          <w:u w:val="single"/>
        </w:rPr>
        <w:t>s for each unfamiliar animal and tool</w:t>
      </w:r>
      <w:r>
        <w:rPr>
          <w:rFonts w:ascii="Times New Roman" w:hAnsi="Times New Roman" w:cs="Times New Roman"/>
          <w:u w:val="single"/>
        </w:rPr>
        <w:t>.</w:t>
      </w:r>
    </w:p>
    <w:p w14:paraId="771FEA71" w14:textId="77777777" w:rsidR="008371C5" w:rsidRDefault="008371C5" w:rsidP="008371C5">
      <w:pPr>
        <w:spacing w:line="480" w:lineRule="auto"/>
        <w:rPr>
          <w:rFonts w:ascii="Times New Roman" w:hAnsi="Times New Roman" w:cs="Times New Roman"/>
        </w:rPr>
      </w:pPr>
    </w:p>
    <w:tbl>
      <w:tblPr>
        <w:tblStyle w:val="TableGrid"/>
        <w:tblW w:w="0" w:type="auto"/>
        <w:tblInd w:w="18" w:type="dxa"/>
        <w:tblBorders>
          <w:left w:val="none" w:sz="0" w:space="0" w:color="auto"/>
          <w:right w:val="none" w:sz="0" w:space="0" w:color="auto"/>
          <w:insideV w:val="none" w:sz="0" w:space="0" w:color="auto"/>
        </w:tblBorders>
        <w:tblLook w:val="04A0" w:firstRow="1" w:lastRow="0" w:firstColumn="1" w:lastColumn="0" w:noHBand="0" w:noVBand="1"/>
      </w:tblPr>
      <w:tblGrid>
        <w:gridCol w:w="1350"/>
        <w:gridCol w:w="7920"/>
      </w:tblGrid>
      <w:tr w:rsidR="0072374A" w14:paraId="5D8BFA95" w14:textId="77777777" w:rsidTr="0072374A">
        <w:trPr>
          <w:trHeight w:val="647"/>
        </w:trPr>
        <w:tc>
          <w:tcPr>
            <w:tcW w:w="1350" w:type="dxa"/>
            <w:vAlign w:val="center"/>
          </w:tcPr>
          <w:p w14:paraId="247E0B05" w14:textId="77777777" w:rsidR="0072374A" w:rsidRPr="006D516A" w:rsidRDefault="0072374A" w:rsidP="0072374A">
            <w:pPr>
              <w:rPr>
                <w:rFonts w:ascii="Times New Roman" w:hAnsi="Times New Roman" w:cs="Times New Roman"/>
                <w:sz w:val="20"/>
                <w:szCs w:val="20"/>
              </w:rPr>
            </w:pPr>
            <w:r w:rsidRPr="006D516A">
              <w:rPr>
                <w:rFonts w:ascii="Times New Roman" w:hAnsi="Times New Roman" w:cs="Times New Roman"/>
                <w:sz w:val="20"/>
                <w:szCs w:val="20"/>
              </w:rPr>
              <w:t>Echidna</w:t>
            </w:r>
          </w:p>
        </w:tc>
        <w:tc>
          <w:tcPr>
            <w:tcW w:w="7920" w:type="dxa"/>
            <w:vAlign w:val="center"/>
          </w:tcPr>
          <w:p w14:paraId="7F8EE9D3" w14:textId="6D55A75F" w:rsidR="0072374A" w:rsidRDefault="007D6724" w:rsidP="0072374A">
            <w:pPr>
              <w:rPr>
                <w:rFonts w:ascii="Times New Roman" w:hAnsi="Times New Roman" w:cs="Times New Roman"/>
                <w:sz w:val="20"/>
                <w:szCs w:val="20"/>
              </w:rPr>
            </w:pPr>
            <w:r w:rsidRPr="007D6724">
              <w:rPr>
                <w:rFonts w:ascii="Times New Roman" w:hAnsi="Times New Roman" w:cs="Times New Roman"/>
                <w:sz w:val="20"/>
                <w:szCs w:val="20"/>
              </w:rPr>
              <w:t>The first animal is approximately the size of a soccer ball</w:t>
            </w:r>
            <w:r>
              <w:rPr>
                <w:rFonts w:ascii="Times New Roman" w:hAnsi="Times New Roman" w:cs="Times New Roman"/>
                <w:sz w:val="20"/>
                <w:szCs w:val="20"/>
              </w:rPr>
              <w:t>.</w:t>
            </w:r>
          </w:p>
          <w:p w14:paraId="12799669" w14:textId="29CB0A44" w:rsidR="0072374A" w:rsidRPr="006D516A" w:rsidRDefault="007D6724" w:rsidP="0072374A">
            <w:pPr>
              <w:rPr>
                <w:rFonts w:ascii="Times New Roman" w:hAnsi="Times New Roman" w:cs="Times New Roman"/>
                <w:sz w:val="20"/>
                <w:szCs w:val="20"/>
              </w:rPr>
            </w:pPr>
            <w:r w:rsidRPr="007D6724">
              <w:rPr>
                <w:rFonts w:ascii="Times New Roman" w:hAnsi="Times New Roman" w:cs="Times New Roman"/>
                <w:sz w:val="20"/>
                <w:szCs w:val="20"/>
              </w:rPr>
              <w:t>The first animal is too big to easily hide</w:t>
            </w:r>
            <w:r>
              <w:rPr>
                <w:rFonts w:ascii="Times New Roman" w:hAnsi="Times New Roman" w:cs="Times New Roman"/>
                <w:sz w:val="20"/>
                <w:szCs w:val="20"/>
              </w:rPr>
              <w:t>.</w:t>
            </w:r>
          </w:p>
        </w:tc>
      </w:tr>
      <w:tr w:rsidR="0072374A" w14:paraId="042C4ACA" w14:textId="77777777" w:rsidTr="0072374A">
        <w:trPr>
          <w:trHeight w:val="593"/>
        </w:trPr>
        <w:tc>
          <w:tcPr>
            <w:tcW w:w="1350" w:type="dxa"/>
            <w:vAlign w:val="center"/>
          </w:tcPr>
          <w:p w14:paraId="5E19080F" w14:textId="77777777" w:rsidR="0072374A" w:rsidRPr="006D516A" w:rsidRDefault="0072374A" w:rsidP="0072374A">
            <w:pPr>
              <w:rPr>
                <w:rFonts w:ascii="Times New Roman" w:hAnsi="Times New Roman" w:cs="Times New Roman"/>
                <w:sz w:val="20"/>
                <w:szCs w:val="20"/>
              </w:rPr>
            </w:pPr>
            <w:r w:rsidRPr="006D516A">
              <w:rPr>
                <w:rFonts w:ascii="Times New Roman" w:hAnsi="Times New Roman" w:cs="Times New Roman"/>
                <w:sz w:val="20"/>
                <w:szCs w:val="20"/>
              </w:rPr>
              <w:t>Tapir</w:t>
            </w:r>
          </w:p>
        </w:tc>
        <w:tc>
          <w:tcPr>
            <w:tcW w:w="7920" w:type="dxa"/>
            <w:vAlign w:val="center"/>
          </w:tcPr>
          <w:p w14:paraId="032134B6" w14:textId="220FDFB4" w:rsidR="0072374A" w:rsidRDefault="007D6724" w:rsidP="0072374A">
            <w:pPr>
              <w:rPr>
                <w:rFonts w:ascii="Times New Roman" w:hAnsi="Times New Roman" w:cs="Times New Roman"/>
                <w:sz w:val="20"/>
                <w:szCs w:val="20"/>
              </w:rPr>
            </w:pPr>
            <w:r w:rsidRPr="007D6724">
              <w:rPr>
                <w:rFonts w:ascii="Times New Roman" w:hAnsi="Times New Roman" w:cs="Times New Roman"/>
                <w:sz w:val="20"/>
                <w:szCs w:val="20"/>
              </w:rPr>
              <w:t>The second animal is approximately the size of a motorcycle</w:t>
            </w:r>
            <w:r>
              <w:rPr>
                <w:rFonts w:ascii="Times New Roman" w:hAnsi="Times New Roman" w:cs="Times New Roman"/>
                <w:sz w:val="20"/>
                <w:szCs w:val="20"/>
              </w:rPr>
              <w:t>.</w:t>
            </w:r>
          </w:p>
          <w:p w14:paraId="015710CD" w14:textId="183458B2" w:rsidR="0072374A" w:rsidRPr="006D516A" w:rsidRDefault="007D6724" w:rsidP="0072374A">
            <w:pPr>
              <w:rPr>
                <w:rFonts w:ascii="Times New Roman" w:hAnsi="Times New Roman" w:cs="Times New Roman"/>
                <w:sz w:val="20"/>
                <w:szCs w:val="20"/>
              </w:rPr>
            </w:pPr>
            <w:r w:rsidRPr="007D6724">
              <w:rPr>
                <w:rFonts w:ascii="Times New Roman" w:hAnsi="Times New Roman" w:cs="Times New Roman"/>
                <w:sz w:val="20"/>
                <w:szCs w:val="20"/>
              </w:rPr>
              <w:t>The second animal is small enough to easily hide</w:t>
            </w:r>
            <w:r>
              <w:rPr>
                <w:rFonts w:ascii="Times New Roman" w:hAnsi="Times New Roman" w:cs="Times New Roman"/>
                <w:sz w:val="20"/>
                <w:szCs w:val="20"/>
              </w:rPr>
              <w:t>.</w:t>
            </w:r>
          </w:p>
        </w:tc>
      </w:tr>
      <w:tr w:rsidR="0072374A" w14:paraId="10902824" w14:textId="77777777" w:rsidTr="007D6724">
        <w:trPr>
          <w:trHeight w:val="602"/>
        </w:trPr>
        <w:tc>
          <w:tcPr>
            <w:tcW w:w="1350" w:type="dxa"/>
            <w:vAlign w:val="center"/>
          </w:tcPr>
          <w:p w14:paraId="4D2A25C5" w14:textId="25837952" w:rsidR="0072374A" w:rsidRPr="006D516A" w:rsidRDefault="0072374A" w:rsidP="0072374A">
            <w:pPr>
              <w:rPr>
                <w:rFonts w:ascii="Times New Roman" w:hAnsi="Times New Roman" w:cs="Times New Roman"/>
                <w:sz w:val="20"/>
                <w:szCs w:val="20"/>
              </w:rPr>
            </w:pPr>
            <w:r w:rsidRPr="006D516A">
              <w:rPr>
                <w:rFonts w:ascii="Times New Roman" w:hAnsi="Times New Roman" w:cs="Times New Roman"/>
                <w:sz w:val="20"/>
                <w:szCs w:val="20"/>
              </w:rPr>
              <w:t>Wood plane</w:t>
            </w:r>
          </w:p>
        </w:tc>
        <w:tc>
          <w:tcPr>
            <w:tcW w:w="7920" w:type="dxa"/>
            <w:vAlign w:val="center"/>
          </w:tcPr>
          <w:p w14:paraId="5D18F027" w14:textId="77777777" w:rsidR="0072374A" w:rsidRDefault="007D6724" w:rsidP="007D6724">
            <w:pPr>
              <w:ind w:right="-112"/>
              <w:rPr>
                <w:rFonts w:ascii="Times New Roman" w:hAnsi="Times New Roman" w:cs="Times New Roman"/>
                <w:sz w:val="20"/>
                <w:szCs w:val="20"/>
              </w:rPr>
            </w:pPr>
            <w:r w:rsidRPr="007D6724">
              <w:rPr>
                <w:rFonts w:ascii="Times New Roman" w:hAnsi="Times New Roman" w:cs="Times New Roman"/>
                <w:sz w:val="20"/>
                <w:szCs w:val="20"/>
              </w:rPr>
              <w:t>The first tool is pushed forward across a surface</w:t>
            </w:r>
            <w:r>
              <w:rPr>
                <w:rFonts w:ascii="Times New Roman" w:hAnsi="Times New Roman" w:cs="Times New Roman"/>
                <w:sz w:val="20"/>
                <w:szCs w:val="20"/>
              </w:rPr>
              <w:t>.</w:t>
            </w:r>
          </w:p>
          <w:p w14:paraId="64F7C6BD" w14:textId="7121283E" w:rsidR="007D6724" w:rsidRPr="006D516A" w:rsidRDefault="007D6724" w:rsidP="007D6724">
            <w:pPr>
              <w:ind w:right="-112"/>
              <w:rPr>
                <w:rFonts w:ascii="Times New Roman" w:hAnsi="Times New Roman" w:cs="Times New Roman"/>
                <w:sz w:val="20"/>
                <w:szCs w:val="20"/>
              </w:rPr>
            </w:pPr>
            <w:r w:rsidRPr="007D6724">
              <w:rPr>
                <w:rFonts w:ascii="Times New Roman" w:hAnsi="Times New Roman" w:cs="Times New Roman"/>
                <w:sz w:val="20"/>
                <w:szCs w:val="20"/>
              </w:rPr>
              <w:t>The first tool is operated with one hand</w:t>
            </w:r>
            <w:r>
              <w:rPr>
                <w:rFonts w:ascii="Times New Roman" w:hAnsi="Times New Roman" w:cs="Times New Roman"/>
                <w:sz w:val="20"/>
                <w:szCs w:val="20"/>
              </w:rPr>
              <w:t>.</w:t>
            </w:r>
          </w:p>
        </w:tc>
      </w:tr>
      <w:tr w:rsidR="007D6724" w14:paraId="3F691042" w14:textId="77777777" w:rsidTr="007D6724">
        <w:trPr>
          <w:trHeight w:val="620"/>
        </w:trPr>
        <w:tc>
          <w:tcPr>
            <w:tcW w:w="1350" w:type="dxa"/>
            <w:vAlign w:val="center"/>
          </w:tcPr>
          <w:p w14:paraId="1B412FED" w14:textId="41E70996" w:rsidR="007D6724" w:rsidRPr="006D516A" w:rsidRDefault="007D6724" w:rsidP="0072374A">
            <w:pPr>
              <w:rPr>
                <w:rFonts w:ascii="Times New Roman" w:hAnsi="Times New Roman" w:cs="Times New Roman"/>
                <w:sz w:val="20"/>
                <w:szCs w:val="20"/>
              </w:rPr>
            </w:pPr>
            <w:r w:rsidRPr="006D516A">
              <w:rPr>
                <w:rFonts w:ascii="Times New Roman" w:hAnsi="Times New Roman" w:cs="Times New Roman"/>
                <w:sz w:val="20"/>
                <w:szCs w:val="20"/>
              </w:rPr>
              <w:t>Pump drill</w:t>
            </w:r>
          </w:p>
        </w:tc>
        <w:tc>
          <w:tcPr>
            <w:tcW w:w="7920" w:type="dxa"/>
            <w:vAlign w:val="center"/>
          </w:tcPr>
          <w:p w14:paraId="57679955" w14:textId="77777777" w:rsidR="007D6724" w:rsidRDefault="007D6724" w:rsidP="007D6724">
            <w:pPr>
              <w:rPr>
                <w:rFonts w:ascii="Times New Roman" w:hAnsi="Times New Roman" w:cs="Times New Roman"/>
                <w:sz w:val="20"/>
                <w:szCs w:val="20"/>
              </w:rPr>
            </w:pPr>
            <w:proofErr w:type="gramStart"/>
            <w:r w:rsidRPr="007D6724">
              <w:rPr>
                <w:rFonts w:ascii="Times New Roman" w:hAnsi="Times New Roman" w:cs="Times New Roman"/>
                <w:sz w:val="20"/>
                <w:szCs w:val="20"/>
              </w:rPr>
              <w:t>The second tool is operated by pushing down</w:t>
            </w:r>
            <w:proofErr w:type="gramEnd"/>
            <w:r>
              <w:rPr>
                <w:rFonts w:ascii="Times New Roman" w:hAnsi="Times New Roman" w:cs="Times New Roman"/>
                <w:sz w:val="20"/>
                <w:szCs w:val="20"/>
              </w:rPr>
              <w:t>.</w:t>
            </w:r>
          </w:p>
          <w:p w14:paraId="2ED86A0C" w14:textId="3C72238D" w:rsidR="007D6724" w:rsidRPr="007D6724" w:rsidRDefault="007D6724" w:rsidP="007D6724">
            <w:pPr>
              <w:ind w:right="-112"/>
              <w:rPr>
                <w:rFonts w:ascii="Times New Roman" w:hAnsi="Times New Roman" w:cs="Times New Roman"/>
                <w:sz w:val="20"/>
                <w:szCs w:val="20"/>
              </w:rPr>
            </w:pPr>
            <w:r w:rsidRPr="007D6724">
              <w:rPr>
                <w:rFonts w:ascii="Times New Roman" w:hAnsi="Times New Roman" w:cs="Times New Roman"/>
                <w:sz w:val="20"/>
                <w:szCs w:val="20"/>
              </w:rPr>
              <w:t>The second tool is operated with two hands</w:t>
            </w:r>
            <w:r>
              <w:rPr>
                <w:rFonts w:ascii="Times New Roman" w:hAnsi="Times New Roman" w:cs="Times New Roman"/>
                <w:sz w:val="20"/>
                <w:szCs w:val="20"/>
              </w:rPr>
              <w:t>.</w:t>
            </w:r>
          </w:p>
        </w:tc>
      </w:tr>
    </w:tbl>
    <w:p w14:paraId="4C199C4F" w14:textId="77777777" w:rsidR="0072374A" w:rsidRDefault="0072374A" w:rsidP="008371C5">
      <w:pPr>
        <w:spacing w:line="480" w:lineRule="auto"/>
        <w:rPr>
          <w:rFonts w:ascii="Times New Roman" w:hAnsi="Times New Roman" w:cs="Times New Roman"/>
        </w:rPr>
      </w:pPr>
    </w:p>
    <w:p w14:paraId="059F14D1" w14:textId="54B616E6" w:rsidR="0072374A" w:rsidRDefault="0072374A" w:rsidP="008371C5">
      <w:pPr>
        <w:spacing w:line="480" w:lineRule="auto"/>
        <w:rPr>
          <w:rFonts w:ascii="Times New Roman" w:hAnsi="Times New Roman" w:cs="Times New Roman"/>
        </w:rPr>
      </w:pPr>
      <w:r>
        <w:rPr>
          <w:rFonts w:ascii="Times New Roman" w:hAnsi="Times New Roman" w:cs="Times New Roman"/>
          <w:u w:val="single"/>
        </w:rPr>
        <w:t>Table 2</w:t>
      </w:r>
      <w:r w:rsidRPr="00A74CE1">
        <w:rPr>
          <w:rFonts w:ascii="Times New Roman" w:hAnsi="Times New Roman" w:cs="Times New Roman"/>
          <w:u w:val="single"/>
        </w:rPr>
        <w:t xml:space="preserve">: </w:t>
      </w:r>
      <w:r>
        <w:rPr>
          <w:rFonts w:ascii="Times New Roman" w:hAnsi="Times New Roman" w:cs="Times New Roman"/>
          <w:u w:val="single"/>
        </w:rPr>
        <w:t>True/false questions asked as part of the learning phase</w:t>
      </w:r>
      <w:r w:rsidR="007D6724">
        <w:rPr>
          <w:rFonts w:ascii="Times New Roman" w:hAnsi="Times New Roman" w:cs="Times New Roman"/>
          <w:u w:val="single"/>
        </w:rPr>
        <w:t xml:space="preserve"> to verify subjects were attending to the facts</w:t>
      </w:r>
      <w:r>
        <w:rPr>
          <w:rFonts w:ascii="Times New Roman" w:hAnsi="Times New Roman" w:cs="Times New Roman"/>
          <w:u w:val="single"/>
        </w:rPr>
        <w:t>.</w:t>
      </w:r>
    </w:p>
    <w:p w14:paraId="20CC6831" w14:textId="77777777" w:rsidR="0072374A" w:rsidRDefault="0072374A" w:rsidP="008371C5">
      <w:pPr>
        <w:spacing w:line="480" w:lineRule="auto"/>
        <w:rPr>
          <w:rFonts w:ascii="Times New Roman" w:hAnsi="Times New Roman" w:cs="Times New Roman"/>
        </w:rPr>
      </w:pPr>
    </w:p>
    <w:p w14:paraId="00411081" w14:textId="102139E0" w:rsidR="006E7C2A" w:rsidRDefault="006E7C2A" w:rsidP="006E7C2A">
      <w:pPr>
        <w:spacing w:line="480" w:lineRule="auto"/>
        <w:ind w:firstLine="720"/>
        <w:rPr>
          <w:rFonts w:ascii="Times New Roman" w:hAnsi="Times New Roman" w:cs="Times New Roman"/>
        </w:rPr>
      </w:pPr>
      <w:r w:rsidRPr="007B3164">
        <w:rPr>
          <w:rFonts w:ascii="Times New Roman" w:hAnsi="Times New Roman" w:cs="Times New Roman"/>
        </w:rPr>
        <w:t xml:space="preserve">In the last three runs (‘post-learning’), the pre-learning procedure (blocks of images in a 1-back) was repeated with a new random block order. Finally, participants </w:t>
      </w:r>
      <w:r>
        <w:rPr>
          <w:rFonts w:ascii="Times New Roman" w:hAnsi="Times New Roman" w:cs="Times New Roman"/>
        </w:rPr>
        <w:t>were asked about</w:t>
      </w:r>
      <w:r w:rsidRPr="007B3164">
        <w:rPr>
          <w:rFonts w:ascii="Times New Roman" w:hAnsi="Times New Roman" w:cs="Times New Roman"/>
        </w:rPr>
        <w:t xml:space="preserve"> their pre- and post-study familiarity with each new animal/tool.</w:t>
      </w:r>
      <w:r>
        <w:rPr>
          <w:rFonts w:ascii="Times New Roman" w:hAnsi="Times New Roman" w:cs="Times New Roman"/>
        </w:rPr>
        <w:t xml:space="preserve"> </w:t>
      </w:r>
      <w:proofErr w:type="gramStart"/>
      <w:r>
        <w:rPr>
          <w:rFonts w:ascii="Times New Roman" w:hAnsi="Times New Roman" w:cs="Times New Roman"/>
        </w:rPr>
        <w:t>Participants were shown an image of each new animal or tool and were asked: “</w:t>
      </w:r>
      <w:r w:rsidRPr="00455BE1">
        <w:rPr>
          <w:rFonts w:ascii="Times New Roman" w:hAnsi="Times New Roman" w:cs="Times New Roman"/>
        </w:rPr>
        <w:t>On a scale of 1 to 5, how familiar were</w:t>
      </w:r>
      <w:r>
        <w:rPr>
          <w:rFonts w:ascii="Times New Roman" w:hAnsi="Times New Roman" w:cs="Times New Roman"/>
        </w:rPr>
        <w:t xml:space="preserve"> </w:t>
      </w:r>
      <w:r w:rsidRPr="00455BE1">
        <w:rPr>
          <w:rFonts w:ascii="Times New Roman" w:hAnsi="Times New Roman" w:cs="Times New Roman"/>
        </w:rPr>
        <w:t>you</w:t>
      </w:r>
      <w:r w:rsidR="007362B2">
        <w:rPr>
          <w:rFonts w:ascii="Times New Roman" w:hAnsi="Times New Roman" w:cs="Times New Roman"/>
        </w:rPr>
        <w:t xml:space="preserve"> </w:t>
      </w:r>
      <w:r w:rsidRPr="00455BE1">
        <w:rPr>
          <w:rFonts w:ascii="Times New Roman" w:hAnsi="Times New Roman" w:cs="Times New Roman"/>
        </w:rPr>
        <w:t>with this animal</w:t>
      </w:r>
      <w:r>
        <w:rPr>
          <w:rFonts w:ascii="Times New Roman" w:hAnsi="Times New Roman" w:cs="Times New Roman"/>
        </w:rPr>
        <w:t xml:space="preserve"> [tool]</w:t>
      </w:r>
      <w:r w:rsidRPr="00455BE1">
        <w:rPr>
          <w:rFonts w:ascii="Times New Roman" w:hAnsi="Times New Roman" w:cs="Times New Roman"/>
        </w:rPr>
        <w:t xml:space="preserve"> before today, where 1 = not at all familiar, 3 =</w:t>
      </w:r>
      <w:r>
        <w:rPr>
          <w:rFonts w:ascii="Times New Roman" w:hAnsi="Times New Roman" w:cs="Times New Roman"/>
        </w:rPr>
        <w:t xml:space="preserve"> somewhat familiar and 5 = very </w:t>
      </w:r>
      <w:r w:rsidRPr="00455BE1">
        <w:rPr>
          <w:rFonts w:ascii="Times New Roman" w:hAnsi="Times New Roman" w:cs="Times New Roman"/>
        </w:rPr>
        <w:t>familiar</w:t>
      </w:r>
      <w:r>
        <w:rPr>
          <w:rFonts w:ascii="Times New Roman" w:hAnsi="Times New Roman" w:cs="Times New Roman"/>
        </w:rPr>
        <w:t>”</w:t>
      </w:r>
      <w:r w:rsidR="007362B2">
        <w:rPr>
          <w:rFonts w:ascii="Times New Roman" w:hAnsi="Times New Roman" w:cs="Times New Roman"/>
        </w:rPr>
        <w:t xml:space="preserve"> and “</w:t>
      </w:r>
      <w:r w:rsidR="007362B2" w:rsidRPr="00455BE1">
        <w:rPr>
          <w:rFonts w:ascii="Times New Roman" w:hAnsi="Times New Roman" w:cs="Times New Roman"/>
        </w:rPr>
        <w:t xml:space="preserve">On a scale of 1 to 5, how familiar </w:t>
      </w:r>
      <w:r w:rsidR="007362B2">
        <w:rPr>
          <w:rFonts w:ascii="Times New Roman" w:hAnsi="Times New Roman" w:cs="Times New Roman"/>
        </w:rPr>
        <w:t>do you feel</w:t>
      </w:r>
      <w:r w:rsidR="007362B2" w:rsidRPr="00455BE1">
        <w:rPr>
          <w:rFonts w:ascii="Times New Roman" w:hAnsi="Times New Roman" w:cs="Times New Roman"/>
        </w:rPr>
        <w:t xml:space="preserve"> with this animal</w:t>
      </w:r>
      <w:r w:rsidR="007362B2">
        <w:rPr>
          <w:rFonts w:ascii="Times New Roman" w:hAnsi="Times New Roman" w:cs="Times New Roman"/>
        </w:rPr>
        <w:t xml:space="preserve"> [tool]</w:t>
      </w:r>
      <w:r w:rsidR="007362B2" w:rsidRPr="00455BE1">
        <w:rPr>
          <w:rFonts w:ascii="Times New Roman" w:hAnsi="Times New Roman" w:cs="Times New Roman"/>
        </w:rPr>
        <w:t xml:space="preserve"> </w:t>
      </w:r>
      <w:r w:rsidR="007362B2">
        <w:rPr>
          <w:rFonts w:ascii="Times New Roman" w:hAnsi="Times New Roman" w:cs="Times New Roman"/>
        </w:rPr>
        <w:t>now</w:t>
      </w:r>
      <w:r w:rsidR="007362B2" w:rsidRPr="00455BE1">
        <w:rPr>
          <w:rFonts w:ascii="Times New Roman" w:hAnsi="Times New Roman" w:cs="Times New Roman"/>
        </w:rPr>
        <w:t>, where 1 = not at all familiar, 3 =</w:t>
      </w:r>
      <w:r w:rsidR="007362B2">
        <w:rPr>
          <w:rFonts w:ascii="Times New Roman" w:hAnsi="Times New Roman" w:cs="Times New Roman"/>
        </w:rPr>
        <w:t xml:space="preserve"> somewhat familiar and 5 = very </w:t>
      </w:r>
      <w:r w:rsidR="007362B2" w:rsidRPr="00455BE1">
        <w:rPr>
          <w:rFonts w:ascii="Times New Roman" w:hAnsi="Times New Roman" w:cs="Times New Roman"/>
        </w:rPr>
        <w:t>familiar</w:t>
      </w:r>
      <w:r w:rsidR="007362B2">
        <w:rPr>
          <w:rFonts w:ascii="Times New Roman" w:hAnsi="Times New Roman" w:cs="Times New Roman"/>
        </w:rPr>
        <w:t>”.</w:t>
      </w:r>
      <w:proofErr w:type="gramEnd"/>
      <w:r w:rsidR="007362B2">
        <w:rPr>
          <w:rFonts w:ascii="Times New Roman" w:hAnsi="Times New Roman" w:cs="Times New Roman"/>
        </w:rPr>
        <w:t xml:space="preserve"> </w:t>
      </w:r>
      <w:r>
        <w:rPr>
          <w:rFonts w:ascii="Times New Roman" w:hAnsi="Times New Roman" w:cs="Times New Roman"/>
        </w:rPr>
        <w:t>Participants were also asked if they knew the name of each item. No participants could name the tapir or</w:t>
      </w:r>
      <w:r w:rsidR="00932640">
        <w:rPr>
          <w:rFonts w:ascii="Times New Roman" w:hAnsi="Times New Roman" w:cs="Times New Roman"/>
        </w:rPr>
        <w:t xml:space="preserve"> the</w:t>
      </w:r>
      <w:r>
        <w:rPr>
          <w:rFonts w:ascii="Times New Roman" w:hAnsi="Times New Roman" w:cs="Times New Roman"/>
        </w:rPr>
        <w:t xml:space="preserve"> pump-drill</w:t>
      </w:r>
      <w:r w:rsidR="00A27110">
        <w:rPr>
          <w:rFonts w:ascii="Times New Roman" w:hAnsi="Times New Roman" w:cs="Times New Roman"/>
        </w:rPr>
        <w:t>.</w:t>
      </w:r>
      <w:r>
        <w:rPr>
          <w:rFonts w:ascii="Times New Roman" w:hAnsi="Times New Roman" w:cs="Times New Roman"/>
        </w:rPr>
        <w:t xml:space="preserve"> </w:t>
      </w:r>
      <w:r w:rsidR="00A27110">
        <w:rPr>
          <w:rFonts w:ascii="Times New Roman" w:hAnsi="Times New Roman" w:cs="Times New Roman"/>
        </w:rPr>
        <w:t>Only o</w:t>
      </w:r>
      <w:r>
        <w:rPr>
          <w:rFonts w:ascii="Times New Roman" w:hAnsi="Times New Roman" w:cs="Times New Roman"/>
        </w:rPr>
        <w:t>ne of the 24 analyzed participants could name the wood plane</w:t>
      </w:r>
      <w:r w:rsidR="0033340C">
        <w:rPr>
          <w:rFonts w:ascii="Times New Roman" w:hAnsi="Times New Roman" w:cs="Times New Roman"/>
        </w:rPr>
        <w:t>, and</w:t>
      </w:r>
      <w:r w:rsidR="00A27110">
        <w:rPr>
          <w:rFonts w:ascii="Times New Roman" w:hAnsi="Times New Roman" w:cs="Times New Roman"/>
        </w:rPr>
        <w:t xml:space="preserve"> </w:t>
      </w:r>
      <w:r w:rsidR="0033340C">
        <w:rPr>
          <w:rFonts w:ascii="Times New Roman" w:hAnsi="Times New Roman" w:cs="Times New Roman"/>
        </w:rPr>
        <w:t>t</w:t>
      </w:r>
      <w:r w:rsidR="00A27110">
        <w:rPr>
          <w:rFonts w:ascii="Times New Roman" w:hAnsi="Times New Roman" w:cs="Times New Roman"/>
        </w:rPr>
        <w:t xml:space="preserve">wo </w:t>
      </w:r>
      <w:r w:rsidR="00932640">
        <w:rPr>
          <w:rFonts w:ascii="Times New Roman" w:hAnsi="Times New Roman" w:cs="Times New Roman"/>
        </w:rPr>
        <w:t xml:space="preserve">could </w:t>
      </w:r>
      <w:r w:rsidR="00A27110">
        <w:rPr>
          <w:rFonts w:ascii="Times New Roman" w:hAnsi="Times New Roman" w:cs="Times New Roman"/>
        </w:rPr>
        <w:t>name the echidna</w:t>
      </w:r>
      <w:r>
        <w:rPr>
          <w:rFonts w:ascii="Times New Roman" w:hAnsi="Times New Roman" w:cs="Times New Roman"/>
        </w:rPr>
        <w:t>.</w:t>
      </w:r>
    </w:p>
    <w:p w14:paraId="505958EA" w14:textId="77777777" w:rsidR="006E7C2A" w:rsidRPr="007B3164" w:rsidRDefault="006E7C2A" w:rsidP="008371C5">
      <w:pPr>
        <w:spacing w:line="480" w:lineRule="auto"/>
        <w:rPr>
          <w:rFonts w:ascii="Times New Roman" w:hAnsi="Times New Roman" w:cs="Times New Roman"/>
        </w:rPr>
      </w:pPr>
    </w:p>
    <w:p w14:paraId="1E71DB87" w14:textId="77777777" w:rsidR="008371C5" w:rsidRPr="007B3164" w:rsidRDefault="008371C5" w:rsidP="008371C5">
      <w:pPr>
        <w:spacing w:line="480" w:lineRule="auto"/>
        <w:rPr>
          <w:rFonts w:ascii="Times New Roman" w:hAnsi="Times New Roman" w:cs="Times New Roman"/>
          <w:b/>
        </w:rPr>
      </w:pPr>
      <w:r w:rsidRPr="007B3164">
        <w:rPr>
          <w:rFonts w:ascii="Times New Roman" w:hAnsi="Times New Roman" w:cs="Times New Roman"/>
          <w:b/>
        </w:rPr>
        <w:t>Scanner acquisition</w:t>
      </w:r>
    </w:p>
    <w:p w14:paraId="10FF81DE" w14:textId="3DA0781B" w:rsidR="008371C5" w:rsidRPr="007B3164" w:rsidRDefault="008371C5" w:rsidP="008371C5">
      <w:pPr>
        <w:spacing w:line="480" w:lineRule="auto"/>
        <w:rPr>
          <w:rFonts w:ascii="Times New Roman" w:hAnsi="Times New Roman" w:cs="Times New Roman"/>
        </w:rPr>
      </w:pPr>
      <w:r w:rsidRPr="007B3164">
        <w:rPr>
          <w:rFonts w:ascii="Times New Roman" w:hAnsi="Times New Roman" w:cs="Times New Roman"/>
        </w:rPr>
        <w:tab/>
        <w:t>A 3T Siemens Trio scanner with a 32-channel head coil was used to collect imaging data. A T1-weighted anatomical scan was acquired (</w:t>
      </w:r>
      <w:proofErr w:type="spellStart"/>
      <w:r w:rsidRPr="007B3164">
        <w:rPr>
          <w:rFonts w:ascii="Times New Roman" w:hAnsi="Times New Roman" w:cs="Times New Roman"/>
        </w:rPr>
        <w:t>TR</w:t>
      </w:r>
      <w:proofErr w:type="spellEnd"/>
      <w:r w:rsidRPr="007B3164">
        <w:rPr>
          <w:rFonts w:ascii="Times New Roman" w:hAnsi="Times New Roman" w:cs="Times New Roman"/>
        </w:rPr>
        <w:t xml:space="preserve"> = 1620 ms, </w:t>
      </w:r>
      <w:proofErr w:type="spellStart"/>
      <w:r w:rsidRPr="007B3164">
        <w:rPr>
          <w:rFonts w:ascii="Times New Roman" w:hAnsi="Times New Roman" w:cs="Times New Roman"/>
        </w:rPr>
        <w:t>TE</w:t>
      </w:r>
      <w:proofErr w:type="spellEnd"/>
      <w:r w:rsidRPr="007B3164">
        <w:rPr>
          <w:rFonts w:ascii="Times New Roman" w:hAnsi="Times New Roman" w:cs="Times New Roman"/>
        </w:rPr>
        <w:t xml:space="preserve"> = 3.87, TI = 950 ms, 1mm isotropic voxels), followed by </w:t>
      </w:r>
      <w:r w:rsidR="00D811C5">
        <w:rPr>
          <w:rFonts w:ascii="Times New Roman" w:hAnsi="Times New Roman" w:cs="Times New Roman"/>
        </w:rPr>
        <w:t xml:space="preserve">blood oxygen </w:t>
      </w:r>
      <w:r w:rsidR="00B43CEA">
        <w:rPr>
          <w:rFonts w:ascii="Times New Roman" w:hAnsi="Times New Roman" w:cs="Times New Roman"/>
        </w:rPr>
        <w:t xml:space="preserve">level-dependent </w:t>
      </w:r>
      <w:proofErr w:type="spellStart"/>
      <w:r w:rsidRPr="007B3164">
        <w:rPr>
          <w:rFonts w:ascii="Times New Roman" w:hAnsi="Times New Roman" w:cs="Times New Roman"/>
        </w:rPr>
        <w:t>echoplanar</w:t>
      </w:r>
      <w:proofErr w:type="spellEnd"/>
      <w:r w:rsidRPr="007B3164">
        <w:rPr>
          <w:rFonts w:ascii="Times New Roman" w:hAnsi="Times New Roman" w:cs="Times New Roman"/>
        </w:rPr>
        <w:t xml:space="preserve"> imaging (</w:t>
      </w:r>
      <w:proofErr w:type="spellStart"/>
      <w:r w:rsidRPr="007B3164">
        <w:rPr>
          <w:rFonts w:ascii="Times New Roman" w:hAnsi="Times New Roman" w:cs="Times New Roman"/>
        </w:rPr>
        <w:t>TR</w:t>
      </w:r>
      <w:proofErr w:type="spellEnd"/>
      <w:r w:rsidRPr="007B3164">
        <w:rPr>
          <w:rFonts w:ascii="Times New Roman" w:hAnsi="Times New Roman" w:cs="Times New Roman"/>
        </w:rPr>
        <w:t xml:space="preserve"> = 3000 ms, </w:t>
      </w:r>
      <w:proofErr w:type="spellStart"/>
      <w:r w:rsidRPr="007B3164">
        <w:rPr>
          <w:rFonts w:ascii="Times New Roman" w:hAnsi="Times New Roman" w:cs="Times New Roman"/>
        </w:rPr>
        <w:t>TE</w:t>
      </w:r>
      <w:proofErr w:type="spellEnd"/>
      <w:r w:rsidRPr="007B3164">
        <w:rPr>
          <w:rFonts w:ascii="Times New Roman" w:hAnsi="Times New Roman" w:cs="Times New Roman"/>
        </w:rPr>
        <w:t xml:space="preserve"> = 30 ms, 3mm isotropic voxels). Seven functional runs were collected. Runs 1-3 (pre-learning) and 5-7 (post-learning) contained 132 </w:t>
      </w:r>
      <w:proofErr w:type="spellStart"/>
      <w:r w:rsidRPr="007B3164">
        <w:rPr>
          <w:rFonts w:ascii="Times New Roman" w:hAnsi="Times New Roman" w:cs="Times New Roman"/>
        </w:rPr>
        <w:t>TRs</w:t>
      </w:r>
      <w:proofErr w:type="spellEnd"/>
      <w:r w:rsidRPr="007B3164">
        <w:rPr>
          <w:rFonts w:ascii="Times New Roman" w:hAnsi="Times New Roman" w:cs="Times New Roman"/>
        </w:rPr>
        <w:t xml:space="preserve">. Run 4 (learning) contained 140 </w:t>
      </w:r>
      <w:proofErr w:type="spellStart"/>
      <w:r w:rsidRPr="007B3164">
        <w:rPr>
          <w:rFonts w:ascii="Times New Roman" w:hAnsi="Times New Roman" w:cs="Times New Roman"/>
        </w:rPr>
        <w:t>TRs</w:t>
      </w:r>
      <w:proofErr w:type="spellEnd"/>
      <w:r w:rsidRPr="007B3164">
        <w:rPr>
          <w:rFonts w:ascii="Times New Roman" w:hAnsi="Times New Roman" w:cs="Times New Roman"/>
        </w:rPr>
        <w:t>.</w:t>
      </w:r>
    </w:p>
    <w:p w14:paraId="3525E17D" w14:textId="77777777" w:rsidR="008371C5" w:rsidRPr="007B3164" w:rsidRDefault="008371C5" w:rsidP="008371C5">
      <w:pPr>
        <w:spacing w:line="480" w:lineRule="auto"/>
        <w:rPr>
          <w:rFonts w:eastAsia="MS Mincho"/>
          <w:color w:val="141413"/>
        </w:rPr>
      </w:pPr>
    </w:p>
    <w:p w14:paraId="094848F6" w14:textId="77777777" w:rsidR="008371C5" w:rsidRPr="007B3164" w:rsidRDefault="008371C5" w:rsidP="008371C5">
      <w:pPr>
        <w:spacing w:line="480" w:lineRule="auto"/>
        <w:rPr>
          <w:rFonts w:ascii="Times New Roman" w:hAnsi="Times New Roman" w:cs="Times New Roman"/>
          <w:b/>
        </w:rPr>
      </w:pPr>
      <w:r w:rsidRPr="007B3164">
        <w:rPr>
          <w:rFonts w:ascii="Times New Roman" w:hAnsi="Times New Roman" w:cs="Times New Roman"/>
          <w:b/>
        </w:rPr>
        <w:t>Data pre-processing</w:t>
      </w:r>
    </w:p>
    <w:p w14:paraId="3523C2F6" w14:textId="2A1347DC" w:rsidR="008371C5" w:rsidRDefault="008371C5" w:rsidP="008371C5">
      <w:pPr>
        <w:spacing w:line="480" w:lineRule="auto"/>
        <w:rPr>
          <w:rFonts w:ascii="Times New Roman" w:hAnsi="Times New Roman" w:cs="Times New Roman"/>
        </w:rPr>
      </w:pPr>
      <w:r w:rsidRPr="007B3164">
        <w:rPr>
          <w:rFonts w:ascii="Times New Roman" w:hAnsi="Times New Roman" w:cs="Times New Roman"/>
        </w:rPr>
        <w:tab/>
        <w:t xml:space="preserve">The collected data were preprocessed using the Analysis of Functional </w:t>
      </w:r>
      <w:proofErr w:type="spellStart"/>
      <w:r w:rsidRPr="007B3164">
        <w:rPr>
          <w:rFonts w:ascii="Times New Roman" w:hAnsi="Times New Roman" w:cs="Times New Roman"/>
        </w:rPr>
        <w:t>NeuroImages</w:t>
      </w:r>
      <w:proofErr w:type="spellEnd"/>
      <w:r w:rsidRPr="007B3164">
        <w:rPr>
          <w:rFonts w:ascii="Times New Roman" w:hAnsi="Times New Roman" w:cs="Times New Roman"/>
        </w:rPr>
        <w:t xml:space="preserve"> (</w:t>
      </w:r>
      <w:proofErr w:type="spellStart"/>
      <w:r w:rsidRPr="007B3164">
        <w:rPr>
          <w:rFonts w:ascii="Times New Roman" w:hAnsi="Times New Roman" w:cs="Times New Roman"/>
        </w:rPr>
        <w:t>AFNI</w:t>
      </w:r>
      <w:proofErr w:type="spellEnd"/>
      <w:r w:rsidRPr="007B3164">
        <w:rPr>
          <w:rFonts w:ascii="Times New Roman" w:hAnsi="Times New Roman" w:cs="Times New Roman"/>
        </w:rPr>
        <w:t xml:space="preserve">) package </w:t>
      </w:r>
      <w:r w:rsidRPr="007B3164">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{"citationID":"s72p0pkge","properties":{"formattedCitation":"(Cox, 1996)","plainCitation":"(Cox, 1996)"},"citationItems":[{"id":1641,"uris":["http://zotero.org/users/409562/items/TTCHTFNJ"],"uri":["http://zotero.org/users/409562/items/TTCHTFNJ"],"itemData":{"id":1641,"type":"article-journal","title":"AFNI: software for analysis and visualization of functional magnetic resonance neuroimages","container-title":"Computers and Biomedical Research, an International Journal","page":"162-173","volume":"29","issue":"3","source":"NCBI PubMed","abstract":"A package of computer programs for analysis and visualization of three-dimensional human brain functional magnetic resonance imaging (FMRI) results is described. The software can color overlay neural activation maps onto higher resolution anatomical scans. Slices in each cardinal plane can be viewed simultaneously. Manual placement of markers on anatomical landmarks allows transformation of anatomical and functional scans into stereotaxic (Talairach-Tournoux) coordinates. The techniques for automatically generating transformed functional data sets from manually labeled anatomical data sets are described. Facilities are provided for several types of statistical analyses of multiple 3D functional data sets. The programs are written in ANSI C and Motif 1.2 to run on Unix workstations.","ISSN":"0010-4809","note":"PMID: 8812068","shortTitle":"AFNI","journalAbbreviation":"Comput. Biomed. Res","author":[{"family":"Cox","given":"R W"}],"issued":{"date-parts":[["1996",6]]}}}],"schema":"https://github.com/citation-style-language/schema/raw/master/csl-citation.json"} </w:instrText>
      </w:r>
      <w:r w:rsidRPr="007B3164">
        <w:rPr>
          <w:rFonts w:ascii="Times New Roman" w:hAnsi="Times New Roman" w:cs="Times New Roman"/>
        </w:rPr>
        <w:fldChar w:fldCharType="separate"/>
      </w:r>
      <w:r>
        <w:rPr>
          <w:rFonts w:ascii="Times New Roman" w:eastAsia="Times New Roman" w:hAnsi="Times New Roman" w:cs="Times New Roman"/>
        </w:rPr>
        <w:t>(Cox, 1996)</w:t>
      </w:r>
      <w:r w:rsidRPr="007B3164">
        <w:rPr>
          <w:rFonts w:ascii="Times New Roman" w:hAnsi="Times New Roman" w:cs="Times New Roman"/>
        </w:rPr>
        <w:fldChar w:fldCharType="end"/>
      </w:r>
      <w:r w:rsidRPr="007B3164">
        <w:rPr>
          <w:rFonts w:ascii="Times New Roman" w:hAnsi="Times New Roman" w:cs="Times New Roman"/>
        </w:rPr>
        <w:t xml:space="preserve">. The first four </w:t>
      </w:r>
      <w:proofErr w:type="spellStart"/>
      <w:r w:rsidRPr="007B3164">
        <w:rPr>
          <w:rFonts w:ascii="Times New Roman" w:hAnsi="Times New Roman" w:cs="Times New Roman"/>
        </w:rPr>
        <w:t>TRs</w:t>
      </w:r>
      <w:proofErr w:type="spellEnd"/>
      <w:r w:rsidRPr="007B3164">
        <w:rPr>
          <w:rFonts w:ascii="Times New Roman" w:hAnsi="Times New Roman" w:cs="Times New Roman"/>
        </w:rPr>
        <w:t xml:space="preserve"> of each run were removed to allow the signal to reach steady-state magnetization. The functional data were processed using slice time correction, </w:t>
      </w:r>
      <w:r w:rsidRPr="007B3164">
        <w:rPr>
          <w:rFonts w:ascii="Times New Roman" w:hAnsi="Times New Roman" w:cs="Times New Roman"/>
        </w:rPr>
        <w:lastRenderedPageBreak/>
        <w:t>and motion correction to register volumes to the mean functional volume. Low frequency trends were removed with a high-pass filter (0.01 Hz). Voxel activation was scaled to have a mean of 100, and maximum of 200.</w:t>
      </w:r>
    </w:p>
    <w:p w14:paraId="6054A430" w14:textId="77777777" w:rsidR="00671E7F" w:rsidRPr="007B3164" w:rsidRDefault="00671E7F" w:rsidP="008371C5">
      <w:pPr>
        <w:spacing w:line="480" w:lineRule="auto"/>
        <w:rPr>
          <w:rFonts w:ascii="Times New Roman" w:hAnsi="Times New Roman" w:cs="Times New Roman"/>
        </w:rPr>
      </w:pPr>
    </w:p>
    <w:p w14:paraId="42268C00" w14:textId="77777777" w:rsidR="00671E7F" w:rsidRPr="00671E7F" w:rsidRDefault="00671E7F" w:rsidP="00671E7F">
      <w:pPr>
        <w:spacing w:line="480" w:lineRule="auto"/>
        <w:rPr>
          <w:rFonts w:ascii="Times New Roman" w:hAnsi="Times New Roman" w:cs="Times New Roman"/>
          <w:b/>
        </w:rPr>
      </w:pPr>
      <w:r w:rsidRPr="00671E7F">
        <w:rPr>
          <w:rFonts w:ascii="Times New Roman" w:hAnsi="Times New Roman" w:cs="Times New Roman"/>
          <w:b/>
        </w:rPr>
        <w:t>Regions of Interest</w:t>
      </w:r>
    </w:p>
    <w:p w14:paraId="5A60CA7A" w14:textId="1C3B5EB8" w:rsidR="006E605D" w:rsidRDefault="00671E7F" w:rsidP="005F3BBA">
      <w:pPr>
        <w:spacing w:line="480" w:lineRule="auto"/>
        <w:ind w:firstLine="720"/>
        <w:rPr>
          <w:rFonts w:ascii="Times New Roman" w:hAnsi="Times New Roman" w:cs="Times New Roman"/>
        </w:rPr>
      </w:pPr>
      <w:r>
        <w:rPr>
          <w:rFonts w:ascii="Times New Roman" w:hAnsi="Times New Roman" w:cs="Times New Roman"/>
        </w:rPr>
        <w:t xml:space="preserve">Early visual cortex was sampled using a 3-voxel-radius sphere (123-voxel volume) placed at each participant’s calcarine sulcus (an approach used successfully in prior work; </w:t>
      </w:r>
      <w:r>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{"citationID":"1u2k80bqv3","properties":{"formattedCitation":"(Coutanche et al., 2011)","plainCitation":"(Coutanche et al., 2011)","dontUpdate":true},"citationItems":[{"id":4433,"uris":["http://zotero.org/users/409562/items/C8AWVM9J"],"uri":["http://zotero.org/users/409562/items/C8AWVM9J"],"itemData":{"id":4433,"type":"article-journal","title":"Multi-voxel pattern analysis of fMRI data predicts clinical symptom severity","container-title":"NeuroImage","page":"113-123","volume":"57","issue":"1","source":"PubMed","abstract":"Multi-voxel pattern analysis (MVPA) has been applied successfully to a variety of fMRI research questions in healthy participants. The full potential of applying MVPA to functional data from patient groups has yet to be fully explored. Our goal in this study was to investigate whether MVPA might yield a sensitive predictor of patient symptoms. We also sought to demonstrate that this benefit can be realized from existing datasets, even when they were not designed with MVPA in mind. We analyzed data from an fMRI study of the neural basis for face processing in individuals with an Autism Spectrum Disorder (ASD), who often show fusiform gyrus hypoactivation when presented with unfamiliar faces, compared to controls. We found reliable correlations between MVPA classification performance and standardized measures of symptom severity that exceeded those observed using a univariate measure; a relation that was robust across variations in ROI definition. A searchlight analysis across the ventral temporal lobes identified regions with relationships between classification performance and symptom severity that were not detected using mean activation. These analyses illustrate that MVPA has the potential to act as a sensitive functional biomarker of patient severity.","DOI":"10.1016/j.neuroimage.2011.04.016","ISSN":"1095-9572","journalAbbreviation":"Neuroimage","language":"eng","author":[{"family":"Coutanche","given":"Marc N."},{"family":"Thompson-Schill","given":"Sharon L."},{"family":"Schultz","given":"Robert T."}],"issued":{"date-parts":[["2011",7,1]]}}}],"schema":"https://github.com/citation-style-language/schema/raw/master/csl-citation.json"}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Coutanche et al., 2011)</w:t>
      </w:r>
      <w:r>
        <w:rPr>
          <w:rFonts w:ascii="Times New Roman" w:hAnsi="Times New Roman" w:cs="Times New Roman"/>
        </w:rPr>
        <w:fldChar w:fldCharType="end"/>
      </w:r>
      <w:r w:rsidRPr="007B3164">
        <w:rPr>
          <w:rFonts w:ascii="Times New Roman" w:hAnsi="Times New Roman" w:cs="Times New Roman"/>
        </w:rPr>
        <w:t>.</w:t>
      </w:r>
      <w:r>
        <w:rPr>
          <w:rFonts w:ascii="Times New Roman" w:hAnsi="Times New Roman" w:cs="Times New Roman"/>
        </w:rPr>
        <w:t xml:space="preserve"> </w:t>
      </w:r>
      <w:r w:rsidR="002F28A1">
        <w:rPr>
          <w:rFonts w:ascii="Times New Roman" w:hAnsi="Times New Roman" w:cs="Times New Roman"/>
        </w:rPr>
        <w:t xml:space="preserve">Prior </w:t>
      </w:r>
      <w:proofErr w:type="spellStart"/>
      <w:r w:rsidR="002F28A1">
        <w:rPr>
          <w:rFonts w:ascii="Times New Roman" w:hAnsi="Times New Roman" w:cs="Times New Roman"/>
        </w:rPr>
        <w:t>cytoarchitectural</w:t>
      </w:r>
      <w:proofErr w:type="spellEnd"/>
      <w:r w:rsidR="002F28A1">
        <w:rPr>
          <w:rFonts w:ascii="Times New Roman" w:hAnsi="Times New Roman" w:cs="Times New Roman"/>
        </w:rPr>
        <w:t xml:space="preserve"> e</w:t>
      </w:r>
      <w:r>
        <w:rPr>
          <w:rFonts w:ascii="Times New Roman" w:hAnsi="Times New Roman" w:cs="Times New Roman"/>
        </w:rPr>
        <w:t xml:space="preserve">xaminations of </w:t>
      </w:r>
      <w:r w:rsidR="002F28A1">
        <w:rPr>
          <w:rFonts w:ascii="Times New Roman" w:hAnsi="Times New Roman" w:cs="Times New Roman"/>
        </w:rPr>
        <w:t xml:space="preserve">human primary visual cortex (V1) </w:t>
      </w:r>
      <w:r>
        <w:rPr>
          <w:rFonts w:ascii="Times New Roman" w:hAnsi="Times New Roman" w:cs="Times New Roman"/>
        </w:rPr>
        <w:t xml:space="preserve">at autopsy have shown that “the amount of cortical surface included in the calcarine sulcus provides a reasonable indication of V1 area” </w:t>
      </w:r>
      <w:r>
        <w:rPr>
          <w:rFonts w:ascii="Times New Roman" w:hAnsi="Times New Roman" w:cs="Times New Roman"/>
        </w:rPr>
        <w:fldChar w:fldCharType="begin"/>
      </w:r>
      <w:r w:rsidR="006A5449">
        <w:rPr>
          <w:rFonts w:ascii="Times New Roman" w:hAnsi="Times New Roman" w:cs="Times New Roman"/>
        </w:rPr>
        <w:instrText xml:space="preserve"> ADDIN ZOTERO_ITEM CSL_CITATION {"citationID":"iiNwWN4s","properties":{"formattedCitation":"(Andrews et al., 1997)","plainCitation":"(Andrews et al., 1997)"},"citationItems":[{"id":4895,"uris":["http://zotero.org/users/409562/items/Y4YDA5X8"],"uri":["http://zotero.org/users/409562/items/Y4YDA5X8"],"itemData":{"id":4895,"type":"article-journal","title":"Correlated Size Variations in Human Visual Cortex, Lateral Geniculate Nucleus, and Optic Tract","container-title":"Journal of Neuroscience","page":"2859-2868","volume":"17","issue":"8","source":"www.jneurosci.org","abstract":"We have examined several components of the human visual system to determine how the dimensions of the optic tract, lateral geniculate nucleus (LGN), and primary visual cortex (V1) vary within the same brain. Measurements were made of the cross-sectional area of the optic tract, the volumes of the magnocellular and parvocellular layers of the LGN, and the surface area and volume of V1 in one or both cerebral hemispheres of 15 neurologically normal human brains obtained at autopsy. Consistent with previous observations, there was a two- to threefold variation in the size of each of these visual components among the individuals studied. Importantly, this variation was coordinated within the visual system of any one individual. That is, a relatively large V1 was associated with a commensurately large LGN and optic tract, whereas a relatively small V1 was associated with a commensurately smaller LGN and optic tract. This relationship among the components of the human visual system indicates that the development of its different parts is interdependent. Such coordinated variation should generate substantial differences in visual ability among humans.","DOI":"10.1523/JNEUROSCI.17-08-02859.1997","ISSN":"0270-6474, 1529-2401","note":"PMID: 9092607","journalAbbreviation":"J. Neurosci.","language":"en","author":[{"family":"Andrews","given":"Timothy J."},{"family":"Halpern","given":"Scott D."},{"family":"Purves","given":"Dale"}],"issued":{"date-parts":[["1997",4,15]]}},"locator":"2862"}],"schema":"https://github.com/citation-style-language/schema/raw/master/csl-citation.json"} </w:instrText>
      </w:r>
      <w:r>
        <w:rPr>
          <w:rFonts w:ascii="Times New Roman" w:hAnsi="Times New Roman" w:cs="Times New Roman"/>
        </w:rPr>
        <w:fldChar w:fldCharType="separate"/>
      </w:r>
      <w:r w:rsidR="006A5449">
        <w:rPr>
          <w:rFonts w:ascii="Times New Roman" w:hAnsi="Times New Roman" w:cs="Times New Roman"/>
          <w:noProof/>
        </w:rPr>
        <w:t>(Andrews et al., 1997, p. 2862)</w:t>
      </w:r>
      <w:r>
        <w:rPr>
          <w:rFonts w:ascii="Times New Roman" w:hAnsi="Times New Roman" w:cs="Times New Roman"/>
        </w:rPr>
        <w:fldChar w:fldCharType="end"/>
      </w:r>
      <w:r>
        <w:rPr>
          <w:rFonts w:ascii="Times New Roman" w:hAnsi="Times New Roman" w:cs="Times New Roman"/>
        </w:rPr>
        <w:t xml:space="preserve">. </w:t>
      </w:r>
      <w:r w:rsidR="002F28A1">
        <w:rPr>
          <w:rFonts w:ascii="Times New Roman" w:hAnsi="Times New Roman" w:cs="Times New Roman"/>
        </w:rPr>
        <w:t>Additionally, t</w:t>
      </w:r>
      <w:r w:rsidR="008C762A">
        <w:rPr>
          <w:rFonts w:ascii="Times New Roman" w:hAnsi="Times New Roman" w:cs="Times New Roman"/>
        </w:rPr>
        <w:t xml:space="preserve">he typical </w:t>
      </w:r>
      <w:r w:rsidR="002F28A1">
        <w:rPr>
          <w:rFonts w:ascii="Times New Roman" w:hAnsi="Times New Roman" w:cs="Times New Roman"/>
        </w:rPr>
        <w:t>region</w:t>
      </w:r>
      <w:r w:rsidR="008C762A">
        <w:rPr>
          <w:rFonts w:ascii="Times New Roman" w:hAnsi="Times New Roman" w:cs="Times New Roman"/>
        </w:rPr>
        <w:t xml:space="preserve"> of MT</w:t>
      </w:r>
      <w:r w:rsidR="002F28A1">
        <w:rPr>
          <w:rFonts w:ascii="Times New Roman" w:hAnsi="Times New Roman" w:cs="Times New Roman"/>
        </w:rPr>
        <w:t xml:space="preserve"> (V5)</w:t>
      </w:r>
      <w:r w:rsidR="008C762A">
        <w:rPr>
          <w:rFonts w:ascii="Times New Roman" w:hAnsi="Times New Roman" w:cs="Times New Roman"/>
        </w:rPr>
        <w:t xml:space="preserve"> –a</w:t>
      </w:r>
      <w:r w:rsidR="002F28A1">
        <w:rPr>
          <w:rFonts w:ascii="Times New Roman" w:hAnsi="Times New Roman" w:cs="Times New Roman"/>
        </w:rPr>
        <w:t>n</w:t>
      </w:r>
      <w:r w:rsidR="008C762A">
        <w:rPr>
          <w:rFonts w:ascii="Times New Roman" w:hAnsi="Times New Roman" w:cs="Times New Roman"/>
        </w:rPr>
        <w:t xml:space="preserve"> </w:t>
      </w:r>
      <w:r w:rsidR="002F28A1">
        <w:rPr>
          <w:rFonts w:ascii="Times New Roman" w:hAnsi="Times New Roman" w:cs="Times New Roman"/>
        </w:rPr>
        <w:t>area</w:t>
      </w:r>
      <w:r w:rsidR="008C762A">
        <w:rPr>
          <w:rFonts w:ascii="Times New Roman" w:hAnsi="Times New Roman" w:cs="Times New Roman"/>
        </w:rPr>
        <w:t xml:space="preserve"> linked to visual motion processing– was sampled by placing </w:t>
      </w:r>
      <w:r w:rsidR="002B176D">
        <w:rPr>
          <w:rFonts w:ascii="Times New Roman" w:hAnsi="Times New Roman" w:cs="Times New Roman"/>
        </w:rPr>
        <w:t xml:space="preserve">a </w:t>
      </w:r>
      <w:r w:rsidR="008C762A">
        <w:rPr>
          <w:rFonts w:ascii="Times New Roman" w:hAnsi="Times New Roman" w:cs="Times New Roman"/>
        </w:rPr>
        <w:t>3-voxel-radius sph</w:t>
      </w:r>
      <w:r w:rsidR="002B176D">
        <w:rPr>
          <w:rFonts w:ascii="Times New Roman" w:hAnsi="Times New Roman" w:cs="Times New Roman"/>
        </w:rPr>
        <w:t>ere</w:t>
      </w:r>
      <w:r w:rsidR="008C762A">
        <w:rPr>
          <w:rFonts w:ascii="Times New Roman" w:hAnsi="Times New Roman" w:cs="Times New Roman"/>
        </w:rPr>
        <w:t xml:space="preserve"> at the left and right coordinates associated </w:t>
      </w:r>
      <w:r w:rsidR="002B176D">
        <w:rPr>
          <w:rFonts w:ascii="Times New Roman" w:hAnsi="Times New Roman" w:cs="Times New Roman"/>
        </w:rPr>
        <w:t xml:space="preserve">with </w:t>
      </w:r>
      <w:r w:rsidR="008C762A">
        <w:rPr>
          <w:rFonts w:ascii="Times New Roman" w:hAnsi="Times New Roman" w:cs="Times New Roman"/>
        </w:rPr>
        <w:t>visual motion processing in a seminal paper</w:t>
      </w:r>
      <w:r w:rsidR="002B176D">
        <w:rPr>
          <w:rFonts w:ascii="Times New Roman" w:hAnsi="Times New Roman" w:cs="Times New Roman"/>
        </w:rPr>
        <w:t xml:space="preserve"> from </w:t>
      </w:r>
      <w:proofErr w:type="spellStart"/>
      <w:r w:rsidR="002B176D">
        <w:rPr>
          <w:rFonts w:ascii="Times New Roman" w:hAnsi="Times New Roman" w:cs="Times New Roman"/>
        </w:rPr>
        <w:t>Zeki</w:t>
      </w:r>
      <w:proofErr w:type="spellEnd"/>
      <w:r w:rsidR="002B176D">
        <w:rPr>
          <w:rFonts w:ascii="Times New Roman" w:hAnsi="Times New Roman" w:cs="Times New Roman"/>
        </w:rPr>
        <w:t xml:space="preserve"> and colleagues: at 38x, -62y, 8z and -38x, -74y, 8z (Table 2 in </w:t>
      </w:r>
      <w:proofErr w:type="spellStart"/>
      <w:r w:rsidR="002B176D">
        <w:rPr>
          <w:rFonts w:ascii="Times New Roman" w:hAnsi="Times New Roman" w:cs="Times New Roman"/>
        </w:rPr>
        <w:t>Zeki</w:t>
      </w:r>
      <w:proofErr w:type="spellEnd"/>
      <w:r w:rsidR="002B176D">
        <w:rPr>
          <w:rFonts w:ascii="Times New Roman" w:hAnsi="Times New Roman" w:cs="Times New Roman"/>
        </w:rPr>
        <w:t xml:space="preserve"> et al., 1991). </w:t>
      </w:r>
      <w:r w:rsidR="00480635">
        <w:rPr>
          <w:rFonts w:ascii="Times New Roman" w:hAnsi="Times New Roman" w:cs="Times New Roman"/>
        </w:rPr>
        <w:t>These spheres were warped</w:t>
      </w:r>
      <w:r w:rsidR="002B176D">
        <w:rPr>
          <w:rFonts w:ascii="Times New Roman" w:hAnsi="Times New Roman" w:cs="Times New Roman"/>
        </w:rPr>
        <w:t xml:space="preserve"> </w:t>
      </w:r>
      <w:r w:rsidR="00480635">
        <w:rPr>
          <w:rFonts w:ascii="Times New Roman" w:hAnsi="Times New Roman" w:cs="Times New Roman"/>
        </w:rPr>
        <w:t>in</w:t>
      </w:r>
      <w:r w:rsidR="002B176D">
        <w:rPr>
          <w:rFonts w:ascii="Times New Roman" w:hAnsi="Times New Roman" w:cs="Times New Roman"/>
        </w:rPr>
        <w:t xml:space="preserve">to each participant’s native space. </w:t>
      </w:r>
      <w:r w:rsidR="00A8184C">
        <w:rPr>
          <w:rFonts w:ascii="Times New Roman" w:hAnsi="Times New Roman" w:cs="Times New Roman"/>
        </w:rPr>
        <w:t xml:space="preserve">The </w:t>
      </w:r>
      <w:r w:rsidR="00480635">
        <w:rPr>
          <w:rFonts w:ascii="Times New Roman" w:hAnsi="Times New Roman" w:cs="Times New Roman"/>
        </w:rPr>
        <w:t xml:space="preserve">left and right </w:t>
      </w:r>
      <w:r w:rsidR="0029521B">
        <w:rPr>
          <w:rFonts w:ascii="Times New Roman" w:hAnsi="Times New Roman" w:cs="Times New Roman"/>
        </w:rPr>
        <w:t>AG</w:t>
      </w:r>
      <w:r w:rsidR="00A8184C">
        <w:rPr>
          <w:rFonts w:ascii="Times New Roman" w:hAnsi="Times New Roman" w:cs="Times New Roman"/>
        </w:rPr>
        <w:t xml:space="preserve"> and </w:t>
      </w:r>
      <w:proofErr w:type="spellStart"/>
      <w:r w:rsidR="00A8184C">
        <w:rPr>
          <w:rFonts w:ascii="Times New Roman" w:hAnsi="Times New Roman" w:cs="Times New Roman"/>
        </w:rPr>
        <w:t>ATL</w:t>
      </w:r>
      <w:proofErr w:type="spellEnd"/>
      <w:r w:rsidR="0029521B">
        <w:rPr>
          <w:rFonts w:ascii="Times New Roman" w:hAnsi="Times New Roman" w:cs="Times New Roman"/>
        </w:rPr>
        <w:t xml:space="preserve"> (Brodmann Area 38)</w:t>
      </w:r>
      <w:r w:rsidR="005A7C41">
        <w:rPr>
          <w:rFonts w:ascii="Times New Roman" w:hAnsi="Times New Roman" w:cs="Times New Roman"/>
        </w:rPr>
        <w:t xml:space="preserve"> </w:t>
      </w:r>
      <w:r>
        <w:rPr>
          <w:rFonts w:ascii="Times New Roman" w:hAnsi="Times New Roman" w:cs="Times New Roman"/>
        </w:rPr>
        <w:t xml:space="preserve">were selected using </w:t>
      </w:r>
      <w:proofErr w:type="spellStart"/>
      <w:r>
        <w:rPr>
          <w:rFonts w:ascii="Times New Roman" w:hAnsi="Times New Roman" w:cs="Times New Roman"/>
        </w:rPr>
        <w:t>AFNI’s</w:t>
      </w:r>
      <w:proofErr w:type="spellEnd"/>
      <w:r>
        <w:rPr>
          <w:rFonts w:ascii="Times New Roman" w:hAnsi="Times New Roman" w:cs="Times New Roman"/>
        </w:rPr>
        <w:t xml:space="preserve"> </w:t>
      </w:r>
      <w:proofErr w:type="spellStart"/>
      <w:r>
        <w:rPr>
          <w:rFonts w:ascii="Times New Roman" w:hAnsi="Times New Roman" w:cs="Times New Roman"/>
        </w:rPr>
        <w:t>Talairach</w:t>
      </w:r>
      <w:proofErr w:type="spellEnd"/>
      <w:r>
        <w:rPr>
          <w:rFonts w:ascii="Times New Roman" w:hAnsi="Times New Roman" w:cs="Times New Roman"/>
        </w:rPr>
        <w:t xml:space="preserve"> Atlas</w:t>
      </w:r>
      <w:r w:rsidR="0029521B">
        <w:rPr>
          <w:rFonts w:ascii="Times New Roman" w:hAnsi="Times New Roman" w:cs="Times New Roman"/>
        </w:rPr>
        <w:t>. Each region was then</w:t>
      </w:r>
      <w:r>
        <w:rPr>
          <w:rFonts w:ascii="Times New Roman" w:hAnsi="Times New Roman" w:cs="Times New Roman"/>
        </w:rPr>
        <w:t xml:space="preserve"> warped to each participant’s native space.</w:t>
      </w:r>
    </w:p>
    <w:p w14:paraId="58537535" w14:textId="6265BA2F" w:rsidR="005F3BBA" w:rsidRDefault="00671E7F" w:rsidP="005F3BBA">
      <w:pPr>
        <w:spacing w:line="480" w:lineRule="auto"/>
        <w:ind w:firstLine="720"/>
        <w:rPr>
          <w:rFonts w:ascii="Times New Roman" w:hAnsi="Times New Roman" w:cs="Times New Roman"/>
        </w:rPr>
      </w:pPr>
      <w:r>
        <w:rPr>
          <w:rFonts w:ascii="Times New Roman" w:hAnsi="Times New Roman" w:cs="Times New Roman"/>
        </w:rPr>
        <w:t xml:space="preserve">To define the VT cortex anterior and posterior boundaries, we employed </w:t>
      </w:r>
      <w:proofErr w:type="spellStart"/>
      <w:r>
        <w:rPr>
          <w:rFonts w:ascii="Times New Roman" w:hAnsi="Times New Roman" w:cs="Times New Roman"/>
        </w:rPr>
        <w:t>Talairach</w:t>
      </w:r>
      <w:proofErr w:type="spellEnd"/>
      <w:r>
        <w:rPr>
          <w:rFonts w:ascii="Times New Roman" w:hAnsi="Times New Roman" w:cs="Times New Roman"/>
        </w:rPr>
        <w:t xml:space="preserve"> y-coordinates of between y = 20 and y = 70 </w:t>
      </w:r>
      <w:r>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{"citationID":"2m148id0cj","properties":{"formattedCitation":"(Haxby et al., 2001)","plainCitation":"(Haxby et al., 2001)","dontUpdate":true},"citationItems":[{"id":958,"uris":["http://zotero.org/users/409562/items/HGBDVC3M"],"uri":["http://zotero.org/users/409562/items/HGBDVC3M"],"itemData":{"id":958,"type":"article-journal","title":"Distributed and overlapping representations of faces and objects in ventral temporal cortex","container-title":"Science (New York, N.Y.)","page":"2425-2430","volume":"293","issue":"5539","source":"NCBI PubMed","abstract":"The functional architecture of the object vision pathway in the human brain was investigated using functional magnetic resonance imaging to measure patterns of response in ventral temporal cortex while subjects viewed faces, cats, five categories of man-made objects, and nonsense pictures. A distinct pattern of response was found for each stimulus category. The distinctiveness of the response to a given category was not due simply to the regions that responded maximally to that category, because the category being viewed also could be identified on the basis of the pattern of response when those regions were excluded from the analysis. Patterns of response that discriminated among all categories were found even within cortical regions that responded maximally to only one category. These results indicate that the representations of faces and objects in ventral temporal cortex are widely distributed and overlapping.","DOI":"10.1126/science.1063736","ISSN":"0036-8075","note":"PMID: 11577229","journalAbbreviation":"Science","author":[{"family":"Haxby","given":"J V"},{"family":"Gobbini","given":"M I"},{"family":"Furey","given":"M L"},{"family":"Ishai","given":"A"},{"family":"Schouten","given":"J L"},{"family":"Pietrini","given":"P"}],"issued":{"date-parts":[["2001",9,28]]}}}],"schema":"https://github.com/citation-style-language/schema/raw/master/csl-citation.json"}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(as used in Haxby et al., 2001)</w:t>
      </w:r>
      <w:r>
        <w:rPr>
          <w:rFonts w:ascii="Times New Roman" w:hAnsi="Times New Roman" w:cs="Times New Roman"/>
        </w:rPr>
        <w:fldChar w:fldCharType="end"/>
      </w:r>
      <w:r>
        <w:rPr>
          <w:rFonts w:ascii="Times New Roman" w:hAnsi="Times New Roman" w:cs="Times New Roman"/>
        </w:rPr>
        <w:t xml:space="preserve">. This definition includes </w:t>
      </w:r>
      <w:r w:rsidR="006E605D">
        <w:rPr>
          <w:rFonts w:ascii="Times New Roman" w:hAnsi="Times New Roman" w:cs="Times New Roman"/>
        </w:rPr>
        <w:t xml:space="preserve">bilateral </w:t>
      </w:r>
      <w:r>
        <w:rPr>
          <w:rFonts w:ascii="Times New Roman" w:hAnsi="Times New Roman" w:cs="Times New Roman"/>
        </w:rPr>
        <w:t xml:space="preserve">parahippocampal, inferior temporal, </w:t>
      </w:r>
      <w:proofErr w:type="gramStart"/>
      <w:r>
        <w:rPr>
          <w:rFonts w:ascii="Times New Roman" w:hAnsi="Times New Roman" w:cs="Times New Roman"/>
        </w:rPr>
        <w:t>fusiform</w:t>
      </w:r>
      <w:proofErr w:type="gramEnd"/>
      <w:r>
        <w:rPr>
          <w:rFonts w:ascii="Times New Roman" w:hAnsi="Times New Roman" w:cs="Times New Roman"/>
        </w:rPr>
        <w:t xml:space="preserve"> and lingual </w:t>
      </w:r>
      <w:proofErr w:type="spellStart"/>
      <w:r>
        <w:rPr>
          <w:rFonts w:ascii="Times New Roman" w:hAnsi="Times New Roman" w:cs="Times New Roman"/>
        </w:rPr>
        <w:t>gyri</w:t>
      </w:r>
      <w:proofErr w:type="spellEnd"/>
      <w:r>
        <w:rPr>
          <w:rFonts w:ascii="Times New Roman" w:hAnsi="Times New Roman" w:cs="Times New Roman"/>
        </w:rPr>
        <w:t>, with a mean VT volume of 4,925 voxels (s.d. = 444).</w:t>
      </w:r>
      <w:r w:rsidR="005F3BBA" w:rsidRPr="005F3BBA">
        <w:rPr>
          <w:rFonts w:ascii="Times New Roman" w:hAnsi="Times New Roman" w:cs="Times New Roman"/>
        </w:rPr>
        <w:t xml:space="preserve"> </w:t>
      </w:r>
      <w:r w:rsidR="005F3BBA">
        <w:rPr>
          <w:rFonts w:ascii="Times New Roman" w:hAnsi="Times New Roman" w:cs="Times New Roman"/>
        </w:rPr>
        <w:t>Because of the region’s large size (relative to classified time</w:t>
      </w:r>
      <w:r w:rsidR="00480635">
        <w:rPr>
          <w:rFonts w:ascii="Times New Roman" w:hAnsi="Times New Roman" w:cs="Times New Roman"/>
        </w:rPr>
        <w:t>-</w:t>
      </w:r>
      <w:r w:rsidR="005F3BBA">
        <w:rPr>
          <w:rFonts w:ascii="Times New Roman" w:hAnsi="Times New Roman" w:cs="Times New Roman"/>
        </w:rPr>
        <w:t>points), we avoided overfitting through an orthogonal feature selection. We ran an “animal versus tool” searchlight analysis (3-voxel radius) across the VT area (collapsed across both pre- and post- learning runs) to select searchlights through an orthogonal classification</w:t>
      </w:r>
      <w:r w:rsidR="00480635">
        <w:rPr>
          <w:rFonts w:ascii="Times New Roman" w:hAnsi="Times New Roman" w:cs="Times New Roman"/>
        </w:rPr>
        <w:t>.</w:t>
      </w:r>
      <w:r w:rsidR="005F3BBA">
        <w:rPr>
          <w:rFonts w:ascii="Times New Roman" w:hAnsi="Times New Roman" w:cs="Times New Roman"/>
        </w:rPr>
        <w:t xml:space="preserve"> </w:t>
      </w:r>
      <w:r w:rsidR="00480635">
        <w:rPr>
          <w:rFonts w:ascii="Times New Roman" w:hAnsi="Times New Roman" w:cs="Times New Roman"/>
        </w:rPr>
        <w:t>A</w:t>
      </w:r>
      <w:r w:rsidR="005F3BBA">
        <w:rPr>
          <w:rFonts w:ascii="Times New Roman" w:hAnsi="Times New Roman" w:cs="Times New Roman"/>
        </w:rPr>
        <w:t xml:space="preserve">ccuracy was </w:t>
      </w:r>
      <w:r w:rsidR="005F3BBA">
        <w:rPr>
          <w:rFonts w:ascii="Times New Roman" w:hAnsi="Times New Roman" w:cs="Times New Roman"/>
        </w:rPr>
        <w:lastRenderedPageBreak/>
        <w:t>allocated to the central voxel</w:t>
      </w:r>
      <w:r w:rsidR="00480635">
        <w:rPr>
          <w:rFonts w:ascii="Times New Roman" w:hAnsi="Times New Roman" w:cs="Times New Roman"/>
        </w:rPr>
        <w:t xml:space="preserve"> and</w:t>
      </w:r>
      <w:r w:rsidR="005F3BBA">
        <w:rPr>
          <w:rFonts w:ascii="Times New Roman" w:hAnsi="Times New Roman" w:cs="Times New Roman"/>
        </w:rPr>
        <w:t xml:space="preserve"> </w:t>
      </w:r>
      <w:r w:rsidR="00480635">
        <w:rPr>
          <w:rFonts w:ascii="Times New Roman" w:hAnsi="Times New Roman" w:cs="Times New Roman"/>
        </w:rPr>
        <w:t>t</w:t>
      </w:r>
      <w:r w:rsidR="005F3BBA">
        <w:rPr>
          <w:rFonts w:ascii="Times New Roman" w:hAnsi="Times New Roman" w:cs="Times New Roman"/>
        </w:rPr>
        <w:t xml:space="preserve">he top 200 voxels in each participant were then used as </w:t>
      </w:r>
      <w:r w:rsidR="006E605D">
        <w:rPr>
          <w:rFonts w:ascii="Times New Roman" w:hAnsi="Times New Roman" w:cs="Times New Roman"/>
        </w:rPr>
        <w:t xml:space="preserve">VT </w:t>
      </w:r>
      <w:r w:rsidR="005F3BBA">
        <w:rPr>
          <w:rFonts w:ascii="Times New Roman" w:hAnsi="Times New Roman" w:cs="Times New Roman"/>
        </w:rPr>
        <w:t>features.</w:t>
      </w:r>
    </w:p>
    <w:p w14:paraId="37FB16AF" w14:textId="77777777" w:rsidR="008371C5" w:rsidRPr="007B3164" w:rsidRDefault="008371C5" w:rsidP="008371C5">
      <w:pPr>
        <w:spacing w:line="480" w:lineRule="auto"/>
        <w:rPr>
          <w:rFonts w:ascii="Times New Roman" w:hAnsi="Times New Roman" w:cs="Times New Roman"/>
        </w:rPr>
      </w:pPr>
    </w:p>
    <w:p w14:paraId="36A1FDB5" w14:textId="53496DDB" w:rsidR="008371C5" w:rsidRPr="007B3164" w:rsidRDefault="00DA49DE" w:rsidP="008371C5">
      <w:pPr>
        <w:spacing w:line="480" w:lineRule="auto"/>
        <w:rPr>
          <w:rFonts w:ascii="Times New Roman" w:hAnsi="Times New Roman" w:cs="Times New Roman"/>
          <w:b/>
        </w:rPr>
      </w:pPr>
      <w:r>
        <w:rPr>
          <w:rFonts w:ascii="Times New Roman" w:hAnsi="Times New Roman" w:cs="Times New Roman"/>
          <w:b/>
        </w:rPr>
        <w:t>Statistical Analysis</w:t>
      </w:r>
    </w:p>
    <w:p w14:paraId="4000F95E" w14:textId="03D8F400" w:rsidR="00671E7F" w:rsidRDefault="008371C5" w:rsidP="008371C5">
      <w:pPr>
        <w:spacing w:line="480" w:lineRule="auto"/>
        <w:rPr>
          <w:rFonts w:ascii="Times New Roman" w:hAnsi="Times New Roman" w:cs="Times New Roman"/>
        </w:rPr>
      </w:pPr>
      <w:r w:rsidRPr="007B3164">
        <w:rPr>
          <w:rFonts w:ascii="Times New Roman" w:hAnsi="Times New Roman" w:cs="Times New Roman"/>
        </w:rPr>
        <w:tab/>
        <w:t xml:space="preserve">The preprocessed functional data were analyzed in MATLAB. The response amplitude of each voxel at each </w:t>
      </w:r>
      <w:proofErr w:type="spellStart"/>
      <w:r w:rsidRPr="007B3164">
        <w:rPr>
          <w:rFonts w:ascii="Times New Roman" w:hAnsi="Times New Roman" w:cs="Times New Roman"/>
        </w:rPr>
        <w:t>TR</w:t>
      </w:r>
      <w:proofErr w:type="spellEnd"/>
      <w:r w:rsidRPr="007B3164">
        <w:rPr>
          <w:rFonts w:ascii="Times New Roman" w:hAnsi="Times New Roman" w:cs="Times New Roman"/>
        </w:rPr>
        <w:t xml:space="preserve"> was first z-scored within each run. The condition labels were shi</w:t>
      </w:r>
      <w:r w:rsidR="005C470B">
        <w:rPr>
          <w:rFonts w:ascii="Times New Roman" w:hAnsi="Times New Roman" w:cs="Times New Roman"/>
        </w:rPr>
        <w:t xml:space="preserve">fted forward in time by two </w:t>
      </w:r>
      <w:proofErr w:type="spellStart"/>
      <w:r w:rsidR="005C470B">
        <w:rPr>
          <w:rFonts w:ascii="Times New Roman" w:hAnsi="Times New Roman" w:cs="Times New Roman"/>
        </w:rPr>
        <w:t>TRs</w:t>
      </w:r>
      <w:proofErr w:type="spellEnd"/>
      <w:r w:rsidRPr="007B3164">
        <w:rPr>
          <w:rFonts w:ascii="Times New Roman" w:hAnsi="Times New Roman" w:cs="Times New Roman"/>
        </w:rPr>
        <w:t xml:space="preserve"> to account for the hemodynamic delay. Machine learning classifiers were trained and tested through a cross-validation procedure across independent runs (leave-one-run-out), ensuring independence between training and testing sets. A Gaussian Naïve Bayes (</w:t>
      </w:r>
      <w:proofErr w:type="spellStart"/>
      <w:r w:rsidRPr="007B3164">
        <w:rPr>
          <w:rFonts w:ascii="Times New Roman" w:hAnsi="Times New Roman" w:cs="Times New Roman"/>
        </w:rPr>
        <w:t>GNB</w:t>
      </w:r>
      <w:proofErr w:type="spellEnd"/>
      <w:r w:rsidRPr="007B3164">
        <w:rPr>
          <w:rFonts w:ascii="Times New Roman" w:hAnsi="Times New Roman" w:cs="Times New Roman"/>
        </w:rPr>
        <w:t>) classifier was trained on voxel activity patterns at each TR</w:t>
      </w:r>
      <w:r w:rsidR="0081157A">
        <w:rPr>
          <w:rFonts w:ascii="Times New Roman" w:hAnsi="Times New Roman" w:cs="Times New Roman"/>
        </w:rPr>
        <w:t>.</w:t>
      </w:r>
      <w:r w:rsidR="00E92E11">
        <w:rPr>
          <w:rFonts w:ascii="Times New Roman" w:hAnsi="Times New Roman" w:cs="Times New Roman"/>
        </w:rPr>
        <w:t xml:space="preserve"> As well as reporting classification performance, we visualized shifts in neural representations using multidimensional scaling (MDS). </w:t>
      </w:r>
      <w:r w:rsidR="008B4426">
        <w:rPr>
          <w:rFonts w:ascii="Times New Roman" w:hAnsi="Times New Roman" w:cs="Times New Roman"/>
        </w:rPr>
        <w:t>Pre-</w:t>
      </w:r>
      <w:r w:rsidR="00E92E11">
        <w:rPr>
          <w:rFonts w:ascii="Times New Roman" w:hAnsi="Times New Roman" w:cs="Times New Roman"/>
        </w:rPr>
        <w:t xml:space="preserve"> and post-learning confusion matrices were </w:t>
      </w:r>
      <w:r w:rsidR="00A621EC">
        <w:rPr>
          <w:rFonts w:ascii="Times New Roman" w:hAnsi="Times New Roman" w:cs="Times New Roman"/>
        </w:rPr>
        <w:t xml:space="preserve">submitted to an MDS analysis. The resulting </w:t>
      </w:r>
      <w:r w:rsidR="00C80855">
        <w:rPr>
          <w:rFonts w:ascii="Times New Roman" w:hAnsi="Times New Roman" w:cs="Times New Roman"/>
        </w:rPr>
        <w:t xml:space="preserve">two </w:t>
      </w:r>
      <w:r w:rsidR="00A621EC">
        <w:rPr>
          <w:rFonts w:ascii="Times New Roman" w:hAnsi="Times New Roman" w:cs="Times New Roman"/>
        </w:rPr>
        <w:t>MDS plots (of the first two dimensions) were aligned</w:t>
      </w:r>
      <w:r w:rsidR="00C80855">
        <w:rPr>
          <w:rFonts w:ascii="Times New Roman" w:hAnsi="Times New Roman" w:cs="Times New Roman"/>
        </w:rPr>
        <w:t xml:space="preserve"> </w:t>
      </w:r>
      <w:r w:rsidR="000A5C30">
        <w:rPr>
          <w:rFonts w:ascii="Times New Roman" w:hAnsi="Times New Roman" w:cs="Times New Roman"/>
        </w:rPr>
        <w:t xml:space="preserve">with each other </w:t>
      </w:r>
      <w:r w:rsidR="00A621EC">
        <w:rPr>
          <w:rFonts w:ascii="Times New Roman" w:hAnsi="Times New Roman" w:cs="Times New Roman"/>
        </w:rPr>
        <w:t>to allow</w:t>
      </w:r>
      <w:r w:rsidR="008B4426">
        <w:rPr>
          <w:rFonts w:ascii="Times New Roman" w:hAnsi="Times New Roman" w:cs="Times New Roman"/>
        </w:rPr>
        <w:t xml:space="preserve"> comparison between</w:t>
      </w:r>
      <w:r w:rsidR="00A621EC">
        <w:rPr>
          <w:rFonts w:ascii="Times New Roman" w:hAnsi="Times New Roman" w:cs="Times New Roman"/>
        </w:rPr>
        <w:t xml:space="preserve"> </w:t>
      </w:r>
      <w:r w:rsidR="00FC7821">
        <w:rPr>
          <w:rFonts w:ascii="Times New Roman" w:hAnsi="Times New Roman" w:cs="Times New Roman"/>
        </w:rPr>
        <w:t xml:space="preserve">the </w:t>
      </w:r>
      <w:r w:rsidR="00A621EC">
        <w:rPr>
          <w:rFonts w:ascii="Times New Roman" w:hAnsi="Times New Roman" w:cs="Times New Roman"/>
        </w:rPr>
        <w:t>pre- and post-learning periods</w:t>
      </w:r>
      <w:r w:rsidR="000A5C30">
        <w:rPr>
          <w:rFonts w:ascii="Times New Roman" w:hAnsi="Times New Roman" w:cs="Times New Roman"/>
        </w:rPr>
        <w:t>.</w:t>
      </w:r>
    </w:p>
    <w:p w14:paraId="04CB0C49" w14:textId="2C901907" w:rsidR="00F7553F" w:rsidRDefault="00F7553F" w:rsidP="008371C5">
      <w:pPr>
        <w:spacing w:line="480" w:lineRule="auto"/>
        <w:rPr>
          <w:rFonts w:ascii="Times New Roman" w:hAnsi="Times New Roman" w:cs="Times New Roman"/>
        </w:rPr>
      </w:pPr>
      <w:r>
        <w:rPr>
          <w:rFonts w:ascii="Times New Roman" w:hAnsi="Times New Roman" w:cs="Times New Roman"/>
        </w:rPr>
        <w:tab/>
      </w:r>
      <w:r w:rsidR="00CB3EA3">
        <w:rPr>
          <w:rFonts w:ascii="Times New Roman" w:hAnsi="Times New Roman" w:cs="Times New Roman"/>
        </w:rPr>
        <w:t>We next conducted an examination of how</w:t>
      </w:r>
      <w:r w:rsidR="00751F6B">
        <w:rPr>
          <w:rFonts w:ascii="Times New Roman" w:hAnsi="Times New Roman" w:cs="Times New Roman"/>
        </w:rPr>
        <w:t xml:space="preserve"> activity in</w:t>
      </w:r>
      <w:r w:rsidR="00CB3EA3">
        <w:rPr>
          <w:rFonts w:ascii="Times New Roman" w:hAnsi="Times New Roman" w:cs="Times New Roman"/>
        </w:rPr>
        <w:t xml:space="preserve"> semantic hubs (</w:t>
      </w:r>
      <w:proofErr w:type="spellStart"/>
      <w:r w:rsidR="00CB3EA3">
        <w:rPr>
          <w:rFonts w:ascii="Times New Roman" w:hAnsi="Times New Roman" w:cs="Times New Roman"/>
        </w:rPr>
        <w:t>ATL</w:t>
      </w:r>
      <w:proofErr w:type="spellEnd"/>
      <w:r w:rsidR="00CB3EA3">
        <w:rPr>
          <w:rFonts w:ascii="Times New Roman" w:hAnsi="Times New Roman" w:cs="Times New Roman"/>
        </w:rPr>
        <w:t xml:space="preserve"> and AG) </w:t>
      </w:r>
      <w:proofErr w:type="spellStart"/>
      <w:r w:rsidR="001247B3">
        <w:rPr>
          <w:rFonts w:ascii="Times New Roman" w:hAnsi="Times New Roman" w:cs="Times New Roman"/>
        </w:rPr>
        <w:t>covaried</w:t>
      </w:r>
      <w:proofErr w:type="spellEnd"/>
      <w:r w:rsidR="005B3371">
        <w:rPr>
          <w:rFonts w:ascii="Times New Roman" w:hAnsi="Times New Roman" w:cs="Times New Roman"/>
        </w:rPr>
        <w:t xml:space="preserve"> </w:t>
      </w:r>
      <w:r w:rsidR="00893963">
        <w:rPr>
          <w:rFonts w:ascii="Times New Roman" w:hAnsi="Times New Roman" w:cs="Times New Roman"/>
        </w:rPr>
        <w:t xml:space="preserve">with </w:t>
      </w:r>
      <w:r w:rsidR="00480635">
        <w:rPr>
          <w:rFonts w:ascii="Times New Roman" w:hAnsi="Times New Roman" w:cs="Times New Roman"/>
        </w:rPr>
        <w:t xml:space="preserve">the </w:t>
      </w:r>
      <w:r w:rsidR="00893963">
        <w:rPr>
          <w:rFonts w:ascii="Times New Roman" w:hAnsi="Times New Roman" w:cs="Times New Roman"/>
        </w:rPr>
        <w:t xml:space="preserve">size </w:t>
      </w:r>
      <w:r w:rsidR="005A374C">
        <w:rPr>
          <w:rFonts w:ascii="Times New Roman" w:hAnsi="Times New Roman" w:cs="Times New Roman"/>
        </w:rPr>
        <w:t xml:space="preserve">information in </w:t>
      </w:r>
      <w:r w:rsidR="00074D08">
        <w:rPr>
          <w:rFonts w:ascii="Times New Roman" w:hAnsi="Times New Roman" w:cs="Times New Roman"/>
        </w:rPr>
        <w:t xml:space="preserve">early </w:t>
      </w:r>
      <w:r w:rsidR="00A93578">
        <w:rPr>
          <w:rFonts w:ascii="Times New Roman" w:hAnsi="Times New Roman" w:cs="Times New Roman"/>
        </w:rPr>
        <w:t xml:space="preserve">visual cortex. </w:t>
      </w:r>
      <w:r w:rsidR="00074D08">
        <w:rPr>
          <w:rFonts w:ascii="Times New Roman" w:hAnsi="Times New Roman" w:cs="Times New Roman"/>
        </w:rPr>
        <w:t xml:space="preserve">First, </w:t>
      </w:r>
      <w:r w:rsidR="00480635">
        <w:rPr>
          <w:rFonts w:ascii="Times New Roman" w:hAnsi="Times New Roman" w:cs="Times New Roman"/>
        </w:rPr>
        <w:t>each participant’s</w:t>
      </w:r>
      <w:r w:rsidR="00F2404D">
        <w:rPr>
          <w:rFonts w:ascii="Times New Roman" w:hAnsi="Times New Roman" w:cs="Times New Roman"/>
        </w:rPr>
        <w:t xml:space="preserve"> </w:t>
      </w:r>
      <w:r w:rsidR="00224DE8">
        <w:rPr>
          <w:rFonts w:ascii="Times New Roman" w:hAnsi="Times New Roman" w:cs="Times New Roman"/>
        </w:rPr>
        <w:t xml:space="preserve">(post-shifted) </w:t>
      </w:r>
      <w:r w:rsidR="00F2404D">
        <w:rPr>
          <w:rFonts w:ascii="Times New Roman" w:hAnsi="Times New Roman" w:cs="Times New Roman"/>
        </w:rPr>
        <w:t>t</w:t>
      </w:r>
      <w:r w:rsidR="00751F6B">
        <w:rPr>
          <w:rFonts w:ascii="Times New Roman" w:hAnsi="Times New Roman" w:cs="Times New Roman"/>
        </w:rPr>
        <w:t xml:space="preserve">ime-points </w:t>
      </w:r>
      <w:r w:rsidR="001247B3">
        <w:rPr>
          <w:rFonts w:ascii="Times New Roman" w:hAnsi="Times New Roman" w:cs="Times New Roman"/>
        </w:rPr>
        <w:t xml:space="preserve">from the post-learning period </w:t>
      </w:r>
      <w:r w:rsidR="00751F6B">
        <w:rPr>
          <w:rFonts w:ascii="Times New Roman" w:hAnsi="Times New Roman" w:cs="Times New Roman"/>
        </w:rPr>
        <w:t>were categorized based on</w:t>
      </w:r>
      <w:r w:rsidR="00F2404D">
        <w:rPr>
          <w:rFonts w:ascii="Times New Roman" w:hAnsi="Times New Roman" w:cs="Times New Roman"/>
        </w:rPr>
        <w:t xml:space="preserve"> the</w:t>
      </w:r>
      <w:r w:rsidR="00751F6B">
        <w:rPr>
          <w:rFonts w:ascii="Times New Roman" w:hAnsi="Times New Roman" w:cs="Times New Roman"/>
        </w:rPr>
        <w:t xml:space="preserve"> </w:t>
      </w:r>
      <w:r w:rsidR="001247B3">
        <w:rPr>
          <w:rFonts w:ascii="Times New Roman" w:hAnsi="Times New Roman" w:cs="Times New Roman"/>
        </w:rPr>
        <w:t>success</w:t>
      </w:r>
      <w:r w:rsidR="00074D08">
        <w:rPr>
          <w:rFonts w:ascii="Times New Roman" w:hAnsi="Times New Roman" w:cs="Times New Roman"/>
        </w:rPr>
        <w:t xml:space="preserve"> (size discriminability)</w:t>
      </w:r>
      <w:r w:rsidR="001247B3">
        <w:rPr>
          <w:rFonts w:ascii="Times New Roman" w:hAnsi="Times New Roman" w:cs="Times New Roman"/>
        </w:rPr>
        <w:t xml:space="preserve"> or failure</w:t>
      </w:r>
      <w:r w:rsidR="00074D08">
        <w:rPr>
          <w:rFonts w:ascii="Times New Roman" w:hAnsi="Times New Roman" w:cs="Times New Roman"/>
        </w:rPr>
        <w:t xml:space="preserve"> (size confusability)</w:t>
      </w:r>
      <w:r w:rsidR="001247B3">
        <w:rPr>
          <w:rFonts w:ascii="Times New Roman" w:hAnsi="Times New Roman" w:cs="Times New Roman"/>
        </w:rPr>
        <w:t xml:space="preserve"> at cl</w:t>
      </w:r>
      <w:r w:rsidR="00480635">
        <w:rPr>
          <w:rFonts w:ascii="Times New Roman" w:hAnsi="Times New Roman" w:cs="Times New Roman"/>
        </w:rPr>
        <w:t xml:space="preserve">assifying the new animals from the </w:t>
      </w:r>
      <w:r w:rsidR="001247B3">
        <w:rPr>
          <w:rFonts w:ascii="Times New Roman" w:hAnsi="Times New Roman" w:cs="Times New Roman"/>
        </w:rPr>
        <w:t xml:space="preserve">size-matched </w:t>
      </w:r>
      <w:r w:rsidR="00074D08">
        <w:rPr>
          <w:rFonts w:ascii="Times New Roman" w:hAnsi="Times New Roman" w:cs="Times New Roman"/>
        </w:rPr>
        <w:t xml:space="preserve">known animals in early visual cortex (i.e., echidna </w:t>
      </w:r>
      <w:r w:rsidR="001247B3">
        <w:rPr>
          <w:rFonts w:ascii="Times New Roman" w:hAnsi="Times New Roman" w:cs="Times New Roman"/>
        </w:rPr>
        <w:t>–</w:t>
      </w:r>
      <w:r w:rsidR="00074D08">
        <w:rPr>
          <w:rFonts w:ascii="Times New Roman" w:hAnsi="Times New Roman" w:cs="Times New Roman"/>
        </w:rPr>
        <w:t xml:space="preserve"> </w:t>
      </w:r>
      <w:r w:rsidR="001247B3">
        <w:rPr>
          <w:rFonts w:ascii="Times New Roman" w:hAnsi="Times New Roman" w:cs="Times New Roman"/>
        </w:rPr>
        <w:t xml:space="preserve">raccoon; tapir – sheep). </w:t>
      </w:r>
      <w:r w:rsidR="00074D08">
        <w:rPr>
          <w:rFonts w:ascii="Times New Roman" w:hAnsi="Times New Roman" w:cs="Times New Roman"/>
        </w:rPr>
        <w:t xml:space="preserve">Next, we asked if </w:t>
      </w:r>
      <w:r w:rsidR="00FF65BD">
        <w:rPr>
          <w:rFonts w:ascii="Times New Roman" w:hAnsi="Times New Roman" w:cs="Times New Roman"/>
        </w:rPr>
        <w:t xml:space="preserve">activity in the </w:t>
      </w:r>
      <w:proofErr w:type="spellStart"/>
      <w:r w:rsidR="00FF65BD">
        <w:rPr>
          <w:rFonts w:ascii="Times New Roman" w:hAnsi="Times New Roman" w:cs="Times New Roman"/>
        </w:rPr>
        <w:t>ATL</w:t>
      </w:r>
      <w:proofErr w:type="spellEnd"/>
      <w:r w:rsidR="00FF65BD">
        <w:rPr>
          <w:rFonts w:ascii="Times New Roman" w:hAnsi="Times New Roman" w:cs="Times New Roman"/>
        </w:rPr>
        <w:t xml:space="preserve"> and</w:t>
      </w:r>
      <w:r w:rsidR="003E574B">
        <w:rPr>
          <w:rFonts w:ascii="Times New Roman" w:hAnsi="Times New Roman" w:cs="Times New Roman"/>
        </w:rPr>
        <w:t xml:space="preserve"> </w:t>
      </w:r>
      <w:r w:rsidR="00074D08">
        <w:rPr>
          <w:rFonts w:ascii="Times New Roman" w:hAnsi="Times New Roman" w:cs="Times New Roman"/>
        </w:rPr>
        <w:t>AG differ</w:t>
      </w:r>
      <w:r w:rsidR="003E574B">
        <w:rPr>
          <w:rFonts w:ascii="Times New Roman" w:hAnsi="Times New Roman" w:cs="Times New Roman"/>
        </w:rPr>
        <w:t>ed</w:t>
      </w:r>
      <w:r w:rsidR="00074D08">
        <w:rPr>
          <w:rFonts w:ascii="Times New Roman" w:hAnsi="Times New Roman" w:cs="Times New Roman"/>
        </w:rPr>
        <w:t xml:space="preserve"> </w:t>
      </w:r>
      <w:r w:rsidR="00224DE8">
        <w:rPr>
          <w:rFonts w:ascii="Times New Roman" w:hAnsi="Times New Roman" w:cs="Times New Roman"/>
        </w:rPr>
        <w:t>for</w:t>
      </w:r>
      <w:r w:rsidR="00074D08">
        <w:rPr>
          <w:rFonts w:ascii="Times New Roman" w:hAnsi="Times New Roman" w:cs="Times New Roman"/>
        </w:rPr>
        <w:t xml:space="preserve"> time-points </w:t>
      </w:r>
      <w:r w:rsidR="00224DE8">
        <w:rPr>
          <w:rFonts w:ascii="Times New Roman" w:hAnsi="Times New Roman" w:cs="Times New Roman"/>
        </w:rPr>
        <w:t>that showed</w:t>
      </w:r>
      <w:r w:rsidR="00074D08">
        <w:rPr>
          <w:rFonts w:ascii="Times New Roman" w:hAnsi="Times New Roman" w:cs="Times New Roman"/>
        </w:rPr>
        <w:t xml:space="preserve"> </w:t>
      </w:r>
      <w:r w:rsidR="003E574B">
        <w:rPr>
          <w:rFonts w:ascii="Times New Roman" w:hAnsi="Times New Roman" w:cs="Times New Roman"/>
        </w:rPr>
        <w:t xml:space="preserve">V1 </w:t>
      </w:r>
      <w:r w:rsidR="00074D08">
        <w:rPr>
          <w:rFonts w:ascii="Times New Roman" w:hAnsi="Times New Roman" w:cs="Times New Roman"/>
        </w:rPr>
        <w:t>size</w:t>
      </w:r>
      <w:r w:rsidR="003E574B">
        <w:rPr>
          <w:rFonts w:ascii="Times New Roman" w:hAnsi="Times New Roman" w:cs="Times New Roman"/>
        </w:rPr>
        <w:t xml:space="preserve"> discriminability versus V1 size confusability. </w:t>
      </w:r>
      <w:r w:rsidR="00480635">
        <w:rPr>
          <w:rFonts w:ascii="Times New Roman" w:hAnsi="Times New Roman" w:cs="Times New Roman"/>
        </w:rPr>
        <w:t>We did this by comparing</w:t>
      </w:r>
      <w:r w:rsidR="00074D08">
        <w:rPr>
          <w:rFonts w:ascii="Times New Roman" w:hAnsi="Times New Roman" w:cs="Times New Roman"/>
        </w:rPr>
        <w:t xml:space="preserve"> </w:t>
      </w:r>
      <w:r w:rsidR="00224DE8">
        <w:rPr>
          <w:rFonts w:ascii="Times New Roman" w:hAnsi="Times New Roman" w:cs="Times New Roman"/>
        </w:rPr>
        <w:t xml:space="preserve">the sets of </w:t>
      </w:r>
      <w:r w:rsidR="00F2404D">
        <w:rPr>
          <w:rFonts w:ascii="Times New Roman" w:hAnsi="Times New Roman" w:cs="Times New Roman"/>
        </w:rPr>
        <w:t>pre-processed activity pattern</w:t>
      </w:r>
      <w:r w:rsidR="00074D08">
        <w:rPr>
          <w:rFonts w:ascii="Times New Roman" w:hAnsi="Times New Roman" w:cs="Times New Roman"/>
        </w:rPr>
        <w:t>s</w:t>
      </w:r>
      <w:r w:rsidR="00F2404D">
        <w:rPr>
          <w:rFonts w:ascii="Times New Roman" w:hAnsi="Times New Roman" w:cs="Times New Roman"/>
        </w:rPr>
        <w:t xml:space="preserve"> (i.e., vector</w:t>
      </w:r>
      <w:r w:rsidR="00074D08">
        <w:rPr>
          <w:rFonts w:ascii="Times New Roman" w:hAnsi="Times New Roman" w:cs="Times New Roman"/>
        </w:rPr>
        <w:t>s</w:t>
      </w:r>
      <w:r w:rsidR="00F2404D">
        <w:rPr>
          <w:rFonts w:ascii="Times New Roman" w:hAnsi="Times New Roman" w:cs="Times New Roman"/>
        </w:rPr>
        <w:t xml:space="preserve"> of voxel responses) associated with the</w:t>
      </w:r>
      <w:r w:rsidR="00074D08">
        <w:rPr>
          <w:rFonts w:ascii="Times New Roman" w:hAnsi="Times New Roman" w:cs="Times New Roman"/>
        </w:rPr>
        <w:t xml:space="preserve">se </w:t>
      </w:r>
      <w:r w:rsidR="00F2404D">
        <w:rPr>
          <w:rFonts w:ascii="Times New Roman" w:hAnsi="Times New Roman" w:cs="Times New Roman"/>
        </w:rPr>
        <w:t xml:space="preserve">time-points </w:t>
      </w:r>
      <w:r w:rsidR="00074D08">
        <w:rPr>
          <w:rFonts w:ascii="Times New Roman" w:hAnsi="Times New Roman" w:cs="Times New Roman"/>
        </w:rPr>
        <w:t xml:space="preserve">(successfully </w:t>
      </w:r>
      <w:r w:rsidR="00224DE8">
        <w:rPr>
          <w:rFonts w:ascii="Times New Roman" w:hAnsi="Times New Roman" w:cs="Times New Roman"/>
        </w:rPr>
        <w:lastRenderedPageBreak/>
        <w:t>versus</w:t>
      </w:r>
      <w:r w:rsidR="00074D08">
        <w:rPr>
          <w:rFonts w:ascii="Times New Roman" w:hAnsi="Times New Roman" w:cs="Times New Roman"/>
        </w:rPr>
        <w:t xml:space="preserve"> unsuccessfully classified in V1) in terms of</w:t>
      </w:r>
      <w:r w:rsidR="00224DE8">
        <w:rPr>
          <w:rFonts w:ascii="Times New Roman" w:hAnsi="Times New Roman" w:cs="Times New Roman"/>
        </w:rPr>
        <w:t xml:space="preserve"> their</w:t>
      </w:r>
      <w:r w:rsidR="00074D08">
        <w:rPr>
          <w:rFonts w:ascii="Times New Roman" w:hAnsi="Times New Roman" w:cs="Times New Roman"/>
        </w:rPr>
        <w:t xml:space="preserve"> overall activity (</w:t>
      </w:r>
      <w:r w:rsidR="00224DE8">
        <w:rPr>
          <w:rFonts w:ascii="Times New Roman" w:hAnsi="Times New Roman" w:cs="Times New Roman"/>
        </w:rPr>
        <w:t xml:space="preserve">i.e., </w:t>
      </w:r>
      <w:r w:rsidR="002D774E">
        <w:rPr>
          <w:rFonts w:ascii="Times New Roman" w:hAnsi="Times New Roman" w:cs="Times New Roman"/>
        </w:rPr>
        <w:t>mean</w:t>
      </w:r>
      <w:r w:rsidR="00074D08">
        <w:rPr>
          <w:rFonts w:ascii="Times New Roman" w:hAnsi="Times New Roman" w:cs="Times New Roman"/>
        </w:rPr>
        <w:t xml:space="preserve"> </w:t>
      </w:r>
      <w:r w:rsidR="00224DE8">
        <w:rPr>
          <w:rFonts w:ascii="Times New Roman" w:hAnsi="Times New Roman" w:cs="Times New Roman"/>
        </w:rPr>
        <w:t>across-voxel response</w:t>
      </w:r>
      <w:r w:rsidR="00074D08">
        <w:rPr>
          <w:rFonts w:ascii="Times New Roman" w:hAnsi="Times New Roman" w:cs="Times New Roman"/>
        </w:rPr>
        <w:t>) and</w:t>
      </w:r>
      <w:r w:rsidR="00D51617">
        <w:rPr>
          <w:rFonts w:ascii="Times New Roman" w:hAnsi="Times New Roman" w:cs="Times New Roman"/>
        </w:rPr>
        <w:t xml:space="preserve"> </w:t>
      </w:r>
      <w:r w:rsidR="008A1C01">
        <w:rPr>
          <w:rFonts w:ascii="Times New Roman" w:hAnsi="Times New Roman" w:cs="Times New Roman"/>
        </w:rPr>
        <w:t>classification of their multi-voxel patterns</w:t>
      </w:r>
      <w:r w:rsidR="00480635">
        <w:rPr>
          <w:rFonts w:ascii="Times New Roman" w:hAnsi="Times New Roman" w:cs="Times New Roman"/>
        </w:rPr>
        <w:t>.</w:t>
      </w:r>
    </w:p>
    <w:p w14:paraId="32CE56F1" w14:textId="77777777" w:rsidR="00475119" w:rsidRPr="002136C1" w:rsidRDefault="00475119" w:rsidP="009C0E8E">
      <w:pPr>
        <w:spacing w:line="480" w:lineRule="auto"/>
        <w:rPr>
          <w:rFonts w:ascii="Times New Roman" w:hAnsi="Times New Roman" w:cs="Times New Roman"/>
        </w:rPr>
      </w:pPr>
    </w:p>
    <w:p w14:paraId="67FCA84E" w14:textId="55D67100" w:rsidR="009411CB" w:rsidRPr="009411CB" w:rsidRDefault="009C0E8E" w:rsidP="009411CB">
      <w:pPr>
        <w:spacing w:line="480" w:lineRule="auto"/>
        <w:rPr>
          <w:rFonts w:ascii="Times New Roman" w:hAnsi="Times New Roman" w:cs="Times New Roman"/>
          <w:b/>
          <w:sz w:val="40"/>
          <w:szCs w:val="40"/>
        </w:rPr>
      </w:pPr>
      <w:r w:rsidRPr="007B55E0">
        <w:rPr>
          <w:rFonts w:ascii="Times New Roman" w:hAnsi="Times New Roman" w:cs="Times New Roman"/>
          <w:b/>
          <w:sz w:val="40"/>
          <w:szCs w:val="40"/>
        </w:rPr>
        <w:t>Results</w:t>
      </w:r>
    </w:p>
    <w:p w14:paraId="2A308673" w14:textId="08DF563C" w:rsidR="00910160" w:rsidRDefault="00B574FA" w:rsidP="00910160">
      <w:pPr>
        <w:spacing w:line="480" w:lineRule="auto"/>
        <w:ind w:firstLine="720"/>
        <w:rPr>
          <w:rFonts w:ascii="Times New Roman" w:hAnsi="Times New Roman" w:cs="Times New Roman"/>
        </w:rPr>
      </w:pPr>
      <w:r>
        <w:rPr>
          <w:rFonts w:ascii="Times New Roman" w:hAnsi="Times New Roman" w:cs="Times New Roman"/>
        </w:rPr>
        <w:t>We examined how learning a species’ real-world size impact</w:t>
      </w:r>
      <w:r w:rsidR="009146E2">
        <w:rPr>
          <w:rFonts w:ascii="Times New Roman" w:hAnsi="Times New Roman" w:cs="Times New Roman"/>
        </w:rPr>
        <w:t>s</w:t>
      </w:r>
      <w:r>
        <w:rPr>
          <w:rFonts w:ascii="Times New Roman" w:hAnsi="Times New Roman" w:cs="Times New Roman"/>
        </w:rPr>
        <w:t xml:space="preserve"> </w:t>
      </w:r>
      <w:proofErr w:type="gramStart"/>
      <w:r w:rsidR="00A045FB">
        <w:rPr>
          <w:rFonts w:ascii="Times New Roman" w:hAnsi="Times New Roman" w:cs="Times New Roman"/>
        </w:rPr>
        <w:t>visually-driven</w:t>
      </w:r>
      <w:proofErr w:type="gramEnd"/>
      <w:r w:rsidR="00A045FB">
        <w:rPr>
          <w:rFonts w:ascii="Times New Roman" w:hAnsi="Times New Roman" w:cs="Times New Roman"/>
        </w:rPr>
        <w:t xml:space="preserve"> </w:t>
      </w:r>
      <w:r>
        <w:rPr>
          <w:rFonts w:ascii="Times New Roman" w:hAnsi="Times New Roman" w:cs="Times New Roman"/>
        </w:rPr>
        <w:t xml:space="preserve">activity in </w:t>
      </w:r>
      <w:r w:rsidR="00A045FB">
        <w:rPr>
          <w:rFonts w:ascii="Times New Roman" w:hAnsi="Times New Roman" w:cs="Times New Roman"/>
        </w:rPr>
        <w:t xml:space="preserve">a learner’s </w:t>
      </w:r>
      <w:r w:rsidR="0059796D">
        <w:rPr>
          <w:rFonts w:ascii="Times New Roman" w:hAnsi="Times New Roman" w:cs="Times New Roman"/>
        </w:rPr>
        <w:t>brain</w:t>
      </w:r>
      <w:r w:rsidR="00A045FB">
        <w:rPr>
          <w:rFonts w:ascii="Times New Roman" w:hAnsi="Times New Roman" w:cs="Times New Roman"/>
        </w:rPr>
        <w:t xml:space="preserve">. </w:t>
      </w:r>
      <w:r w:rsidR="009B7A60">
        <w:rPr>
          <w:rFonts w:ascii="Times New Roman" w:hAnsi="Times New Roman" w:cs="Times New Roman"/>
        </w:rPr>
        <w:t xml:space="preserve">We presented participants with previously unfamiliar species </w:t>
      </w:r>
      <w:r w:rsidR="00591B43">
        <w:rPr>
          <w:rFonts w:ascii="Times New Roman" w:hAnsi="Times New Roman" w:cs="Times New Roman"/>
        </w:rPr>
        <w:t xml:space="preserve">(Figure 1) </w:t>
      </w:r>
      <w:r w:rsidR="009072C9">
        <w:rPr>
          <w:rFonts w:ascii="Times New Roman" w:hAnsi="Times New Roman" w:cs="Times New Roman"/>
        </w:rPr>
        <w:t>as their neural activity was examined via the blood-oxygen-level-dependent signal, collected through</w:t>
      </w:r>
      <w:r w:rsidR="009B7A60">
        <w:rPr>
          <w:rFonts w:ascii="Times New Roman" w:hAnsi="Times New Roman" w:cs="Times New Roman"/>
        </w:rPr>
        <w:t xml:space="preserve"> fMRI.</w:t>
      </w:r>
      <w:r w:rsidR="009270A7">
        <w:rPr>
          <w:rFonts w:ascii="Times New Roman" w:hAnsi="Times New Roman" w:cs="Times New Roman"/>
        </w:rPr>
        <w:t xml:space="preserve"> </w:t>
      </w:r>
      <w:r w:rsidR="0018689D">
        <w:rPr>
          <w:rFonts w:ascii="Times New Roman" w:hAnsi="Times New Roman" w:cs="Times New Roman"/>
        </w:rPr>
        <w:t xml:space="preserve">Participants </w:t>
      </w:r>
      <w:r w:rsidR="004802BA">
        <w:rPr>
          <w:rFonts w:ascii="Times New Roman" w:hAnsi="Times New Roman" w:cs="Times New Roman"/>
        </w:rPr>
        <w:t>viewed</w:t>
      </w:r>
      <w:r w:rsidR="009270A7">
        <w:rPr>
          <w:rFonts w:ascii="Times New Roman" w:hAnsi="Times New Roman" w:cs="Times New Roman"/>
        </w:rPr>
        <w:t xml:space="preserve"> images of known and unfamiliar species and tools</w:t>
      </w:r>
      <w:r w:rsidR="00BD3BEB">
        <w:rPr>
          <w:rFonts w:ascii="Times New Roman" w:hAnsi="Times New Roman" w:cs="Times New Roman"/>
        </w:rPr>
        <w:t xml:space="preserve">, </w:t>
      </w:r>
      <w:r w:rsidR="00E541EB">
        <w:rPr>
          <w:rFonts w:ascii="Times New Roman" w:hAnsi="Times New Roman" w:cs="Times New Roman"/>
        </w:rPr>
        <w:t>before</w:t>
      </w:r>
      <w:r w:rsidR="00026670">
        <w:rPr>
          <w:rFonts w:ascii="Times New Roman" w:hAnsi="Times New Roman" w:cs="Times New Roman"/>
        </w:rPr>
        <w:t xml:space="preserve"> and after</w:t>
      </w:r>
      <w:r w:rsidR="00E541EB">
        <w:rPr>
          <w:rFonts w:ascii="Times New Roman" w:hAnsi="Times New Roman" w:cs="Times New Roman"/>
        </w:rPr>
        <w:t xml:space="preserve"> being </w:t>
      </w:r>
      <w:r w:rsidR="00BD3BEB">
        <w:rPr>
          <w:rFonts w:ascii="Times New Roman" w:hAnsi="Times New Roman" w:cs="Times New Roman"/>
        </w:rPr>
        <w:t>introduced to the animals’ real-world size</w:t>
      </w:r>
      <w:r w:rsidR="004802BA">
        <w:rPr>
          <w:rFonts w:ascii="Times New Roman" w:hAnsi="Times New Roman" w:cs="Times New Roman"/>
        </w:rPr>
        <w:t>,</w:t>
      </w:r>
      <w:r w:rsidR="00BD3BEB">
        <w:rPr>
          <w:rFonts w:ascii="Times New Roman" w:hAnsi="Times New Roman" w:cs="Times New Roman"/>
        </w:rPr>
        <w:t xml:space="preserve"> and</w:t>
      </w:r>
      <w:r w:rsidR="004802BA">
        <w:rPr>
          <w:rFonts w:ascii="Times New Roman" w:hAnsi="Times New Roman" w:cs="Times New Roman"/>
        </w:rPr>
        <w:t xml:space="preserve"> to</w:t>
      </w:r>
      <w:r w:rsidR="00BD3BEB">
        <w:rPr>
          <w:rFonts w:ascii="Times New Roman" w:hAnsi="Times New Roman" w:cs="Times New Roman"/>
        </w:rPr>
        <w:t xml:space="preserve"> </w:t>
      </w:r>
      <w:r w:rsidR="00E541EB">
        <w:rPr>
          <w:rFonts w:ascii="Times New Roman" w:hAnsi="Times New Roman" w:cs="Times New Roman"/>
        </w:rPr>
        <w:t xml:space="preserve">tools’ </w:t>
      </w:r>
      <w:r w:rsidR="00136F8C">
        <w:rPr>
          <w:rFonts w:ascii="Times New Roman" w:hAnsi="Times New Roman" w:cs="Times New Roman"/>
        </w:rPr>
        <w:t>functional motion</w:t>
      </w:r>
      <w:r w:rsidR="00026670">
        <w:rPr>
          <w:rFonts w:ascii="Times New Roman" w:hAnsi="Times New Roman" w:cs="Times New Roman"/>
        </w:rPr>
        <w:t>, to examine</w:t>
      </w:r>
      <w:r w:rsidR="00727B66">
        <w:rPr>
          <w:rFonts w:ascii="Times New Roman" w:hAnsi="Times New Roman" w:cs="Times New Roman"/>
        </w:rPr>
        <w:t xml:space="preserve"> changes to</w:t>
      </w:r>
      <w:r w:rsidR="00D9663D">
        <w:rPr>
          <w:rFonts w:ascii="Times New Roman" w:hAnsi="Times New Roman" w:cs="Times New Roman"/>
        </w:rPr>
        <w:t xml:space="preserve"> visual activity</w:t>
      </w:r>
      <w:r w:rsidR="00026670">
        <w:rPr>
          <w:rFonts w:ascii="Times New Roman" w:hAnsi="Times New Roman" w:cs="Times New Roman"/>
        </w:rPr>
        <w:t xml:space="preserve"> </w:t>
      </w:r>
      <w:r w:rsidR="00727B66">
        <w:rPr>
          <w:rFonts w:ascii="Times New Roman" w:hAnsi="Times New Roman" w:cs="Times New Roman"/>
        </w:rPr>
        <w:t>after acquiring this</w:t>
      </w:r>
      <w:r w:rsidR="00026670">
        <w:rPr>
          <w:rFonts w:ascii="Times New Roman" w:hAnsi="Times New Roman" w:cs="Times New Roman"/>
        </w:rPr>
        <w:t xml:space="preserve"> new knowledge</w:t>
      </w:r>
      <w:r w:rsidR="00E541EB">
        <w:rPr>
          <w:rFonts w:ascii="Times New Roman" w:hAnsi="Times New Roman" w:cs="Times New Roman"/>
        </w:rPr>
        <w:t xml:space="preserve">. </w:t>
      </w:r>
      <w:r w:rsidR="00A045FB">
        <w:rPr>
          <w:rFonts w:ascii="Times New Roman" w:hAnsi="Times New Roman" w:cs="Times New Roman"/>
        </w:rPr>
        <w:t xml:space="preserve">Machine learning classifiers were trained </w:t>
      </w:r>
      <w:r w:rsidR="007A28F5">
        <w:rPr>
          <w:rFonts w:ascii="Times New Roman" w:hAnsi="Times New Roman" w:cs="Times New Roman"/>
        </w:rPr>
        <w:t>to</w:t>
      </w:r>
      <w:r w:rsidR="00A045FB">
        <w:rPr>
          <w:rFonts w:ascii="Times New Roman" w:hAnsi="Times New Roman" w:cs="Times New Roman"/>
        </w:rPr>
        <w:t xml:space="preserve"> </w:t>
      </w:r>
      <w:r w:rsidR="007A28F5">
        <w:rPr>
          <w:rFonts w:ascii="Times New Roman" w:hAnsi="Times New Roman" w:cs="Times New Roman"/>
        </w:rPr>
        <w:t>distinguish</w:t>
      </w:r>
      <w:r w:rsidR="00024DBC">
        <w:rPr>
          <w:rFonts w:ascii="Times New Roman" w:hAnsi="Times New Roman" w:cs="Times New Roman"/>
        </w:rPr>
        <w:t xml:space="preserve"> </w:t>
      </w:r>
      <w:r w:rsidR="0059796D">
        <w:rPr>
          <w:rFonts w:ascii="Times New Roman" w:hAnsi="Times New Roman" w:cs="Times New Roman"/>
        </w:rPr>
        <w:t xml:space="preserve">the collected </w:t>
      </w:r>
      <w:r w:rsidR="007A28F5">
        <w:rPr>
          <w:rFonts w:ascii="Times New Roman" w:hAnsi="Times New Roman" w:cs="Times New Roman"/>
        </w:rPr>
        <w:t xml:space="preserve">neural </w:t>
      </w:r>
      <w:r w:rsidR="00A045FB">
        <w:rPr>
          <w:rFonts w:ascii="Times New Roman" w:hAnsi="Times New Roman" w:cs="Times New Roman"/>
        </w:rPr>
        <w:t>activity patterns</w:t>
      </w:r>
      <w:r w:rsidR="00643E40">
        <w:rPr>
          <w:rFonts w:ascii="Times New Roman" w:hAnsi="Times New Roman" w:cs="Times New Roman"/>
        </w:rPr>
        <w:t>.</w:t>
      </w:r>
    </w:p>
    <w:p w14:paraId="6A2CAA95" w14:textId="77777777" w:rsidR="00910160" w:rsidRDefault="00910160" w:rsidP="00910160">
      <w:pPr>
        <w:spacing w:line="480" w:lineRule="auto"/>
        <w:ind w:firstLine="720"/>
        <w:rPr>
          <w:rFonts w:ascii="Times New Roman" w:hAnsi="Times New Roman" w:cs="Times New Roman"/>
        </w:rPr>
      </w:pPr>
    </w:p>
    <w:p w14:paraId="17D03947" w14:textId="62F8AF20" w:rsidR="00910160" w:rsidRDefault="00910160" w:rsidP="00910160">
      <w:pPr>
        <w:spacing w:line="480" w:lineRule="auto"/>
        <w:rPr>
          <w:rFonts w:ascii="Times New Roman" w:hAnsi="Times New Roman" w:cs="Times New Roman"/>
          <w:b/>
        </w:rPr>
      </w:pPr>
      <w:r w:rsidRPr="00910160">
        <w:rPr>
          <w:rFonts w:ascii="Times New Roman" w:hAnsi="Times New Roman" w:cs="Times New Roman"/>
          <w:b/>
        </w:rPr>
        <w:t>Behavior</w:t>
      </w:r>
      <w:r>
        <w:rPr>
          <w:rFonts w:ascii="Times New Roman" w:hAnsi="Times New Roman" w:cs="Times New Roman"/>
          <w:b/>
        </w:rPr>
        <w:t>al performance</w:t>
      </w:r>
    </w:p>
    <w:p w14:paraId="73AA2FCD" w14:textId="0393CDF0" w:rsidR="00910160" w:rsidRPr="00910160" w:rsidRDefault="00910160" w:rsidP="00910160">
      <w:pPr>
        <w:spacing w:line="480" w:lineRule="auto"/>
        <w:ind w:firstLine="720"/>
        <w:rPr>
          <w:rFonts w:ascii="Times New Roman" w:hAnsi="Times New Roman" w:cs="Times New Roman"/>
        </w:rPr>
      </w:pPr>
      <w:r>
        <w:rPr>
          <w:rFonts w:ascii="Times New Roman" w:hAnsi="Times New Roman" w:cs="Times New Roman"/>
        </w:rPr>
        <w:t>Participants’ behavioral performance during the in-scan task (1-back) was high in both the pre-learning (M = 91.7%, s.d. = 11.2%) and post-learning (M = 90.2%</w:t>
      </w:r>
      <w:r w:rsidR="000D6F94">
        <w:rPr>
          <w:rFonts w:ascii="Times New Roman" w:hAnsi="Times New Roman" w:cs="Times New Roman"/>
        </w:rPr>
        <w:t>,</w:t>
      </w:r>
      <w:r>
        <w:rPr>
          <w:rFonts w:ascii="Times New Roman" w:hAnsi="Times New Roman" w:cs="Times New Roman"/>
        </w:rPr>
        <w:t xml:space="preserve"> s.d. = 10.2%) periods. </w:t>
      </w:r>
      <w:r w:rsidR="00C70E10">
        <w:rPr>
          <w:rFonts w:ascii="Times New Roman" w:hAnsi="Times New Roman" w:cs="Times New Roman"/>
        </w:rPr>
        <w:t>These pre and post periods</w:t>
      </w:r>
      <w:r>
        <w:rPr>
          <w:rFonts w:ascii="Times New Roman" w:hAnsi="Times New Roman" w:cs="Times New Roman"/>
        </w:rPr>
        <w:t xml:space="preserve"> did not differ significantly (</w:t>
      </w:r>
      <w:r w:rsidRPr="001E3666">
        <w:rPr>
          <w:rFonts w:ascii="Times New Roman" w:hAnsi="Times New Roman" w:cs="Times New Roman"/>
          <w:i/>
        </w:rPr>
        <w:t>t</w:t>
      </w:r>
      <w:r w:rsidRPr="001361BB">
        <w:rPr>
          <w:rFonts w:ascii="Times New Roman" w:hAnsi="Times New Roman" w:cs="Times New Roman"/>
          <w:vertAlign w:val="subscript"/>
        </w:rPr>
        <w:t>19</w:t>
      </w:r>
      <w:r>
        <w:rPr>
          <w:rFonts w:ascii="Times New Roman" w:hAnsi="Times New Roman" w:cs="Times New Roman"/>
        </w:rPr>
        <w:t xml:space="preserve"> = </w:t>
      </w:r>
      <w:r w:rsidR="005E45E0">
        <w:rPr>
          <w:rFonts w:ascii="Times New Roman" w:hAnsi="Times New Roman" w:cs="Times New Roman"/>
        </w:rPr>
        <w:t>-</w:t>
      </w:r>
      <w:r>
        <w:rPr>
          <w:rFonts w:ascii="Times New Roman" w:hAnsi="Times New Roman" w:cs="Times New Roman"/>
        </w:rPr>
        <w:t>0.79,</w:t>
      </w:r>
      <w:r w:rsidRPr="00EC7239">
        <w:rPr>
          <w:rFonts w:ascii="Times New Roman" w:hAnsi="Times New Roman" w:cs="Times New Roman"/>
          <w:i/>
        </w:rPr>
        <w:t xml:space="preserve"> p </w:t>
      </w:r>
      <w:r>
        <w:rPr>
          <w:rFonts w:ascii="Times New Roman" w:hAnsi="Times New Roman" w:cs="Times New Roman"/>
          <w:i/>
        </w:rPr>
        <w:t>=</w:t>
      </w:r>
      <w:r>
        <w:rPr>
          <w:rFonts w:ascii="Times New Roman" w:hAnsi="Times New Roman" w:cs="Times New Roman"/>
        </w:rPr>
        <w:t xml:space="preserve"> 0.44</w:t>
      </w:r>
      <w:r w:rsidR="00C70E10">
        <w:rPr>
          <w:rFonts w:ascii="Times New Roman" w:hAnsi="Times New Roman" w:cs="Times New Roman"/>
        </w:rPr>
        <w:t>;</w:t>
      </w:r>
      <w:r>
        <w:rPr>
          <w:rFonts w:ascii="Times New Roman" w:hAnsi="Times New Roman" w:cs="Times New Roman"/>
        </w:rPr>
        <w:t xml:space="preserve"> from 20</w:t>
      </w:r>
      <w:r w:rsidR="00C70E10">
        <w:rPr>
          <w:rFonts w:ascii="Times New Roman" w:hAnsi="Times New Roman" w:cs="Times New Roman"/>
        </w:rPr>
        <w:t xml:space="preserve"> of 24</w:t>
      </w:r>
      <w:r>
        <w:rPr>
          <w:rFonts w:ascii="Times New Roman" w:hAnsi="Times New Roman" w:cs="Times New Roman"/>
        </w:rPr>
        <w:t xml:space="preserve"> participants due to a technical issue in four)</w:t>
      </w:r>
      <w:r w:rsidR="00C70E10">
        <w:rPr>
          <w:rFonts w:ascii="Times New Roman" w:hAnsi="Times New Roman" w:cs="Times New Roman"/>
        </w:rPr>
        <w:t>.</w:t>
      </w:r>
      <w:r w:rsidR="00EC59BE">
        <w:rPr>
          <w:rFonts w:ascii="Times New Roman" w:hAnsi="Times New Roman" w:cs="Times New Roman"/>
        </w:rPr>
        <w:t xml:space="preserve"> </w:t>
      </w:r>
      <w:r w:rsidR="002E1C63">
        <w:rPr>
          <w:rFonts w:ascii="Times New Roman" w:hAnsi="Times New Roman" w:cs="Times New Roman"/>
        </w:rPr>
        <w:t xml:space="preserve">The learning run </w:t>
      </w:r>
      <w:r w:rsidR="00A85364">
        <w:rPr>
          <w:rFonts w:ascii="Times New Roman" w:hAnsi="Times New Roman" w:cs="Times New Roman"/>
        </w:rPr>
        <w:t>included</w:t>
      </w:r>
      <w:r w:rsidR="002E1C63">
        <w:rPr>
          <w:rFonts w:ascii="Times New Roman" w:hAnsi="Times New Roman" w:cs="Times New Roman"/>
        </w:rPr>
        <w:t xml:space="preserve"> true/false questions about the learned </w:t>
      </w:r>
      <w:r w:rsidR="00487E45">
        <w:rPr>
          <w:rFonts w:ascii="Times New Roman" w:hAnsi="Times New Roman" w:cs="Times New Roman"/>
        </w:rPr>
        <w:t>information</w:t>
      </w:r>
      <w:r w:rsidR="00A85364">
        <w:rPr>
          <w:rFonts w:ascii="Times New Roman" w:hAnsi="Times New Roman" w:cs="Times New Roman"/>
        </w:rPr>
        <w:t>,</w:t>
      </w:r>
      <w:r w:rsidR="002E1C63">
        <w:rPr>
          <w:rFonts w:ascii="Times New Roman" w:hAnsi="Times New Roman" w:cs="Times New Roman"/>
        </w:rPr>
        <w:t xml:space="preserve"> to verify that participants were attend</w:t>
      </w:r>
      <w:r w:rsidR="00223BA6">
        <w:rPr>
          <w:rFonts w:ascii="Times New Roman" w:hAnsi="Times New Roman" w:cs="Times New Roman"/>
        </w:rPr>
        <w:t xml:space="preserve">ing to the presented </w:t>
      </w:r>
      <w:r w:rsidR="003C73BC">
        <w:rPr>
          <w:rFonts w:ascii="Times New Roman" w:hAnsi="Times New Roman" w:cs="Times New Roman"/>
        </w:rPr>
        <w:t>facts</w:t>
      </w:r>
      <w:r w:rsidR="002E1C63">
        <w:rPr>
          <w:rFonts w:ascii="Times New Roman" w:hAnsi="Times New Roman" w:cs="Times New Roman"/>
        </w:rPr>
        <w:t>.</w:t>
      </w:r>
      <w:r w:rsidR="00223BA6">
        <w:rPr>
          <w:rFonts w:ascii="Times New Roman" w:hAnsi="Times New Roman" w:cs="Times New Roman"/>
        </w:rPr>
        <w:t xml:space="preserve"> </w:t>
      </w:r>
      <w:r w:rsidR="000D6F94">
        <w:rPr>
          <w:rFonts w:ascii="Times New Roman" w:hAnsi="Times New Roman" w:cs="Times New Roman"/>
        </w:rPr>
        <w:t xml:space="preserve">The average accuracy </w:t>
      </w:r>
      <w:r w:rsidR="00487E45">
        <w:rPr>
          <w:rFonts w:ascii="Times New Roman" w:hAnsi="Times New Roman" w:cs="Times New Roman"/>
        </w:rPr>
        <w:t xml:space="preserve">on these true/false questions </w:t>
      </w:r>
      <w:r w:rsidR="000D6F94">
        <w:rPr>
          <w:rFonts w:ascii="Times New Roman" w:hAnsi="Times New Roman" w:cs="Times New Roman"/>
        </w:rPr>
        <w:t>was high (M = 78.8%, s.d. = 18.8%), particularly for the second set of facts</w:t>
      </w:r>
      <w:r w:rsidR="00A85364">
        <w:rPr>
          <w:rFonts w:ascii="Times New Roman" w:hAnsi="Times New Roman" w:cs="Times New Roman"/>
        </w:rPr>
        <w:t>, which occurred</w:t>
      </w:r>
      <w:r w:rsidR="000D6F94">
        <w:rPr>
          <w:rFonts w:ascii="Times New Roman" w:hAnsi="Times New Roman" w:cs="Times New Roman"/>
        </w:rPr>
        <w:t xml:space="preserve"> at the end of the learning run (M = 97.2%, s.d. = 8.1%).</w:t>
      </w:r>
      <w:r w:rsidR="002E1C63">
        <w:rPr>
          <w:rFonts w:ascii="Times New Roman" w:hAnsi="Times New Roman" w:cs="Times New Roman"/>
        </w:rPr>
        <w:t xml:space="preserve"> </w:t>
      </w:r>
      <w:r w:rsidR="00487E45">
        <w:rPr>
          <w:rFonts w:ascii="Times New Roman" w:hAnsi="Times New Roman" w:cs="Times New Roman"/>
        </w:rPr>
        <w:t xml:space="preserve">At the end of the experiment, participants’ </w:t>
      </w:r>
      <w:r w:rsidR="000D1A17">
        <w:rPr>
          <w:rFonts w:ascii="Times New Roman" w:hAnsi="Times New Roman" w:cs="Times New Roman"/>
        </w:rPr>
        <w:t xml:space="preserve">rated their </w:t>
      </w:r>
      <w:r w:rsidR="002C76D6">
        <w:rPr>
          <w:rFonts w:ascii="Times New Roman" w:hAnsi="Times New Roman" w:cs="Times New Roman"/>
        </w:rPr>
        <w:t xml:space="preserve">familiarity </w:t>
      </w:r>
      <w:r w:rsidR="000D1A17">
        <w:rPr>
          <w:rFonts w:ascii="Times New Roman" w:hAnsi="Times New Roman" w:cs="Times New Roman"/>
        </w:rPr>
        <w:t xml:space="preserve">with </w:t>
      </w:r>
      <w:r w:rsidR="002C76D6">
        <w:rPr>
          <w:rFonts w:ascii="Times New Roman" w:hAnsi="Times New Roman" w:cs="Times New Roman"/>
        </w:rPr>
        <w:t>the new animals</w:t>
      </w:r>
      <w:r w:rsidR="00107DDC">
        <w:rPr>
          <w:rFonts w:ascii="Times New Roman" w:hAnsi="Times New Roman" w:cs="Times New Roman"/>
        </w:rPr>
        <w:t xml:space="preserve"> </w:t>
      </w:r>
      <w:r w:rsidR="000D1A17">
        <w:rPr>
          <w:rFonts w:ascii="Times New Roman" w:hAnsi="Times New Roman" w:cs="Times New Roman"/>
        </w:rPr>
        <w:t xml:space="preserve">as being significantly greater after, compared to before, the study </w:t>
      </w:r>
      <w:r w:rsidR="00107DDC">
        <w:rPr>
          <w:rFonts w:ascii="Times New Roman" w:hAnsi="Times New Roman" w:cs="Times New Roman"/>
        </w:rPr>
        <w:t>(</w:t>
      </w:r>
      <w:r w:rsidR="002C76D6" w:rsidRPr="001E3666">
        <w:rPr>
          <w:rFonts w:ascii="Times New Roman" w:hAnsi="Times New Roman" w:cs="Times New Roman"/>
          <w:i/>
        </w:rPr>
        <w:t>t</w:t>
      </w:r>
      <w:r w:rsidR="002C76D6">
        <w:rPr>
          <w:rFonts w:ascii="Times New Roman" w:hAnsi="Times New Roman" w:cs="Times New Roman"/>
          <w:vertAlign w:val="subscript"/>
        </w:rPr>
        <w:t>23</w:t>
      </w:r>
      <w:r w:rsidR="002C76D6">
        <w:rPr>
          <w:rFonts w:ascii="Times New Roman" w:hAnsi="Times New Roman" w:cs="Times New Roman"/>
        </w:rPr>
        <w:t xml:space="preserve"> = 8.66,</w:t>
      </w:r>
      <w:r w:rsidR="002C76D6" w:rsidRPr="00EC7239">
        <w:rPr>
          <w:rFonts w:ascii="Times New Roman" w:hAnsi="Times New Roman" w:cs="Times New Roman"/>
          <w:i/>
        </w:rPr>
        <w:t xml:space="preserve"> p </w:t>
      </w:r>
      <w:r w:rsidR="002C76D6">
        <w:rPr>
          <w:rFonts w:ascii="Times New Roman" w:hAnsi="Times New Roman" w:cs="Times New Roman"/>
          <w:i/>
        </w:rPr>
        <w:t>&lt;</w:t>
      </w:r>
      <w:r w:rsidR="002C76D6">
        <w:rPr>
          <w:rFonts w:ascii="Times New Roman" w:hAnsi="Times New Roman" w:cs="Times New Roman"/>
        </w:rPr>
        <w:t xml:space="preserve"> 0.001</w:t>
      </w:r>
      <w:r w:rsidR="00107DDC">
        <w:rPr>
          <w:rFonts w:ascii="Times New Roman" w:hAnsi="Times New Roman" w:cs="Times New Roman"/>
        </w:rPr>
        <w:t>).</w:t>
      </w:r>
    </w:p>
    <w:p w14:paraId="3F77AA66" w14:textId="25830D37" w:rsidR="00591B43" w:rsidRPr="003E7B2B" w:rsidRDefault="00591B43" w:rsidP="00050EA4">
      <w:pPr>
        <w:spacing w:line="480" w:lineRule="auto"/>
        <w:rPr>
          <w:rFonts w:ascii="Times New Roman" w:hAnsi="Times New Roman" w:cs="Times New Roman"/>
          <w:u w:val="single"/>
        </w:rPr>
      </w:pPr>
    </w:p>
    <w:p w14:paraId="655A9E8E" w14:textId="2C7654DB" w:rsidR="00B24B43" w:rsidRDefault="00B24B43" w:rsidP="00050EA4">
      <w:pPr>
        <w:spacing w:line="480" w:lineRule="auto"/>
        <w:rPr>
          <w:rFonts w:ascii="Times New Roman" w:hAnsi="Times New Roman" w:cs="Times New Roman"/>
          <w:u w:val="single"/>
        </w:rPr>
      </w:pPr>
      <w:r>
        <w:rPr>
          <w:rFonts w:ascii="Times New Roman" w:hAnsi="Times New Roman" w:cs="Times New Roman"/>
          <w:b/>
        </w:rPr>
        <w:lastRenderedPageBreak/>
        <w:t xml:space="preserve">Discriminability </w:t>
      </w:r>
      <w:r w:rsidR="00F82F42">
        <w:rPr>
          <w:rFonts w:ascii="Times New Roman" w:hAnsi="Times New Roman" w:cs="Times New Roman"/>
          <w:b/>
        </w:rPr>
        <w:t>of the new and</w:t>
      </w:r>
      <w:r>
        <w:rPr>
          <w:rFonts w:ascii="Times New Roman" w:hAnsi="Times New Roman" w:cs="Times New Roman"/>
          <w:b/>
        </w:rPr>
        <w:t xml:space="preserve"> </w:t>
      </w:r>
      <w:r w:rsidR="003841E4">
        <w:rPr>
          <w:rFonts w:ascii="Times New Roman" w:hAnsi="Times New Roman" w:cs="Times New Roman"/>
          <w:b/>
        </w:rPr>
        <w:t xml:space="preserve">known </w:t>
      </w:r>
      <w:r w:rsidR="00F82F42">
        <w:rPr>
          <w:rFonts w:ascii="Times New Roman" w:hAnsi="Times New Roman" w:cs="Times New Roman"/>
          <w:b/>
        </w:rPr>
        <w:t>matched</w:t>
      </w:r>
      <w:r>
        <w:rPr>
          <w:rFonts w:ascii="Times New Roman" w:hAnsi="Times New Roman" w:cs="Times New Roman"/>
          <w:b/>
        </w:rPr>
        <w:t xml:space="preserve"> </w:t>
      </w:r>
      <w:r w:rsidR="003841E4">
        <w:rPr>
          <w:rFonts w:ascii="Times New Roman" w:hAnsi="Times New Roman" w:cs="Times New Roman"/>
          <w:b/>
        </w:rPr>
        <w:t>items</w:t>
      </w:r>
      <w:r>
        <w:rPr>
          <w:rFonts w:ascii="Times New Roman" w:hAnsi="Times New Roman" w:cs="Times New Roman"/>
          <w:b/>
        </w:rPr>
        <w:t xml:space="preserve"> in visual cortex</w:t>
      </w:r>
    </w:p>
    <w:p w14:paraId="257AEAFC" w14:textId="25444B95" w:rsidR="00727932" w:rsidRDefault="00A62D6B" w:rsidP="007147BA">
      <w:pPr>
        <w:spacing w:line="480" w:lineRule="auto"/>
        <w:ind w:firstLine="720"/>
        <w:rPr>
          <w:rFonts w:ascii="Times New Roman" w:hAnsi="Times New Roman" w:cs="Times New Roman"/>
        </w:rPr>
      </w:pPr>
      <w:r>
        <w:rPr>
          <w:rFonts w:ascii="Times New Roman" w:hAnsi="Times New Roman" w:cs="Times New Roman"/>
        </w:rPr>
        <w:t xml:space="preserve">To </w:t>
      </w:r>
      <w:r w:rsidR="00CB3FF8">
        <w:rPr>
          <w:rFonts w:ascii="Times New Roman" w:hAnsi="Times New Roman" w:cs="Times New Roman"/>
        </w:rPr>
        <w:t xml:space="preserve">examine </w:t>
      </w:r>
      <w:r w:rsidR="002C57D5">
        <w:rPr>
          <w:rFonts w:ascii="Times New Roman" w:hAnsi="Times New Roman" w:cs="Times New Roman"/>
        </w:rPr>
        <w:t xml:space="preserve">if </w:t>
      </w:r>
      <w:r>
        <w:rPr>
          <w:rFonts w:ascii="Times New Roman" w:hAnsi="Times New Roman" w:cs="Times New Roman"/>
        </w:rPr>
        <w:t xml:space="preserve">the new size knowledge influenced activity patterns in visual cortex, we </w:t>
      </w:r>
      <w:r w:rsidR="00491FE5">
        <w:rPr>
          <w:rFonts w:ascii="Times New Roman" w:hAnsi="Times New Roman" w:cs="Times New Roman"/>
        </w:rPr>
        <w:t xml:space="preserve">quantified the correspondence between visual </w:t>
      </w:r>
      <w:r w:rsidR="0019733B">
        <w:rPr>
          <w:rFonts w:ascii="Times New Roman" w:hAnsi="Times New Roman" w:cs="Times New Roman"/>
        </w:rPr>
        <w:t xml:space="preserve">patterns </w:t>
      </w:r>
      <w:r w:rsidR="00491FE5">
        <w:rPr>
          <w:rFonts w:ascii="Times New Roman" w:hAnsi="Times New Roman" w:cs="Times New Roman"/>
        </w:rPr>
        <w:t>for</w:t>
      </w:r>
      <w:r w:rsidR="002C57D5">
        <w:rPr>
          <w:rFonts w:ascii="Times New Roman" w:hAnsi="Times New Roman" w:cs="Times New Roman"/>
        </w:rPr>
        <w:t xml:space="preserve"> </w:t>
      </w:r>
      <w:r w:rsidR="00491FE5">
        <w:rPr>
          <w:rFonts w:ascii="Times New Roman" w:hAnsi="Times New Roman" w:cs="Times New Roman"/>
        </w:rPr>
        <w:t>the</w:t>
      </w:r>
      <w:r w:rsidR="006469AD">
        <w:rPr>
          <w:rFonts w:ascii="Times New Roman" w:hAnsi="Times New Roman" w:cs="Times New Roman"/>
        </w:rPr>
        <w:t xml:space="preserve"> new species</w:t>
      </w:r>
      <w:r w:rsidR="00491FE5">
        <w:rPr>
          <w:rFonts w:ascii="Times New Roman" w:hAnsi="Times New Roman" w:cs="Times New Roman"/>
        </w:rPr>
        <w:t>, and patterns for a</w:t>
      </w:r>
      <w:r w:rsidR="006B6C19">
        <w:rPr>
          <w:rFonts w:ascii="Times New Roman" w:hAnsi="Times New Roman" w:cs="Times New Roman"/>
        </w:rPr>
        <w:t xml:space="preserve"> </w:t>
      </w:r>
      <w:r w:rsidR="0019733B">
        <w:rPr>
          <w:rFonts w:ascii="Times New Roman" w:hAnsi="Times New Roman" w:cs="Times New Roman"/>
        </w:rPr>
        <w:t xml:space="preserve">familiar species </w:t>
      </w:r>
      <w:r w:rsidR="006B6C19">
        <w:rPr>
          <w:rFonts w:ascii="Times New Roman" w:hAnsi="Times New Roman" w:cs="Times New Roman"/>
        </w:rPr>
        <w:t>with</w:t>
      </w:r>
      <w:r w:rsidR="0019733B">
        <w:rPr>
          <w:rFonts w:ascii="Times New Roman" w:hAnsi="Times New Roman" w:cs="Times New Roman"/>
        </w:rPr>
        <w:t xml:space="preserve"> </w:t>
      </w:r>
      <w:r w:rsidR="00491FE5">
        <w:rPr>
          <w:rFonts w:ascii="Times New Roman" w:hAnsi="Times New Roman" w:cs="Times New Roman"/>
        </w:rPr>
        <w:t xml:space="preserve">a </w:t>
      </w:r>
      <w:r w:rsidR="0019733B">
        <w:rPr>
          <w:rFonts w:ascii="Times New Roman" w:hAnsi="Times New Roman" w:cs="Times New Roman"/>
        </w:rPr>
        <w:t xml:space="preserve">similar real-world size. </w:t>
      </w:r>
      <w:r w:rsidR="00491FE5">
        <w:rPr>
          <w:rFonts w:ascii="Times New Roman" w:hAnsi="Times New Roman" w:cs="Times New Roman"/>
        </w:rPr>
        <w:t>We hypothesized that i</w:t>
      </w:r>
      <w:r w:rsidR="0019733B">
        <w:rPr>
          <w:rFonts w:ascii="Times New Roman" w:hAnsi="Times New Roman" w:cs="Times New Roman"/>
        </w:rPr>
        <w:t xml:space="preserve">f participants’ new size knowledge </w:t>
      </w:r>
      <w:r w:rsidR="007D0DC7">
        <w:rPr>
          <w:rFonts w:ascii="Times New Roman" w:hAnsi="Times New Roman" w:cs="Times New Roman"/>
        </w:rPr>
        <w:t>becomes</w:t>
      </w:r>
      <w:r w:rsidR="0019733B">
        <w:rPr>
          <w:rFonts w:ascii="Times New Roman" w:hAnsi="Times New Roman" w:cs="Times New Roman"/>
        </w:rPr>
        <w:t xml:space="preserve"> reflected in </w:t>
      </w:r>
      <w:r w:rsidR="00AC5E49">
        <w:rPr>
          <w:rFonts w:ascii="Times New Roman" w:hAnsi="Times New Roman" w:cs="Times New Roman"/>
        </w:rPr>
        <w:t>neural activity</w:t>
      </w:r>
      <w:r w:rsidR="0019733B">
        <w:rPr>
          <w:rFonts w:ascii="Times New Roman" w:hAnsi="Times New Roman" w:cs="Times New Roman"/>
        </w:rPr>
        <w:t xml:space="preserve">, activity patterns for the new </w:t>
      </w:r>
      <w:r w:rsidR="007D0DC7">
        <w:rPr>
          <w:rFonts w:ascii="Times New Roman" w:hAnsi="Times New Roman" w:cs="Times New Roman"/>
        </w:rPr>
        <w:t>species</w:t>
      </w:r>
      <w:r w:rsidR="0019733B">
        <w:rPr>
          <w:rFonts w:ascii="Times New Roman" w:hAnsi="Times New Roman" w:cs="Times New Roman"/>
        </w:rPr>
        <w:t xml:space="preserve"> should become</w:t>
      </w:r>
      <w:r w:rsidR="004A1F26">
        <w:rPr>
          <w:rFonts w:ascii="Times New Roman" w:hAnsi="Times New Roman" w:cs="Times New Roman"/>
        </w:rPr>
        <w:t xml:space="preserve"> more confusable </w:t>
      </w:r>
      <w:r w:rsidR="009072C9">
        <w:rPr>
          <w:rFonts w:ascii="Times New Roman" w:hAnsi="Times New Roman" w:cs="Times New Roman"/>
        </w:rPr>
        <w:t>with</w:t>
      </w:r>
      <w:r w:rsidR="0019733B">
        <w:rPr>
          <w:rFonts w:ascii="Times New Roman" w:hAnsi="Times New Roman" w:cs="Times New Roman"/>
        </w:rPr>
        <w:t xml:space="preserve"> </w:t>
      </w:r>
      <w:r w:rsidR="00B479B8">
        <w:rPr>
          <w:rFonts w:ascii="Times New Roman" w:hAnsi="Times New Roman" w:cs="Times New Roman"/>
        </w:rPr>
        <w:t xml:space="preserve">the </w:t>
      </w:r>
      <w:r w:rsidR="0019733B">
        <w:rPr>
          <w:rFonts w:ascii="Times New Roman" w:hAnsi="Times New Roman" w:cs="Times New Roman"/>
        </w:rPr>
        <w:t xml:space="preserve">familiar animals </w:t>
      </w:r>
      <w:r w:rsidR="004A1F26">
        <w:rPr>
          <w:rFonts w:ascii="Times New Roman" w:hAnsi="Times New Roman" w:cs="Times New Roman"/>
        </w:rPr>
        <w:t>with a</w:t>
      </w:r>
      <w:r w:rsidR="0019733B">
        <w:rPr>
          <w:rFonts w:ascii="Times New Roman" w:hAnsi="Times New Roman" w:cs="Times New Roman"/>
        </w:rPr>
        <w:t xml:space="preserve"> similar </w:t>
      </w:r>
      <w:r w:rsidR="004A1F26">
        <w:rPr>
          <w:rFonts w:ascii="Times New Roman" w:hAnsi="Times New Roman" w:cs="Times New Roman"/>
        </w:rPr>
        <w:t xml:space="preserve">real-world </w:t>
      </w:r>
      <w:r w:rsidR="0019733B">
        <w:rPr>
          <w:rFonts w:ascii="Times New Roman" w:hAnsi="Times New Roman" w:cs="Times New Roman"/>
        </w:rPr>
        <w:t>size</w:t>
      </w:r>
      <w:r w:rsidR="004A1F26">
        <w:rPr>
          <w:rFonts w:ascii="Times New Roman" w:hAnsi="Times New Roman" w:cs="Times New Roman"/>
        </w:rPr>
        <w:t>.</w:t>
      </w:r>
      <w:r w:rsidR="00275201">
        <w:rPr>
          <w:rFonts w:ascii="Times New Roman" w:hAnsi="Times New Roman" w:cs="Times New Roman"/>
        </w:rPr>
        <w:t xml:space="preserve"> We therefore examined decoding performance for the new and familiar size-matched species (tapir with sheep; echidna with raccoon), before and after learning</w:t>
      </w:r>
      <w:r w:rsidR="00AC5E49">
        <w:rPr>
          <w:rFonts w:ascii="Times New Roman" w:hAnsi="Times New Roman" w:cs="Times New Roman"/>
        </w:rPr>
        <w:t xml:space="preserve">. </w:t>
      </w:r>
      <w:r w:rsidR="00014901">
        <w:rPr>
          <w:rFonts w:ascii="Times New Roman" w:hAnsi="Times New Roman" w:cs="Times New Roman"/>
        </w:rPr>
        <w:t>We compared this with changes to activity patte</w:t>
      </w:r>
      <w:r w:rsidR="00B651CD">
        <w:rPr>
          <w:rFonts w:ascii="Times New Roman" w:hAnsi="Times New Roman" w:cs="Times New Roman"/>
        </w:rPr>
        <w:t xml:space="preserve">rns for new and </w:t>
      </w:r>
      <w:r w:rsidR="00014901">
        <w:rPr>
          <w:rFonts w:ascii="Times New Roman" w:hAnsi="Times New Roman" w:cs="Times New Roman"/>
        </w:rPr>
        <w:t>familiar tools</w:t>
      </w:r>
      <w:r w:rsidR="00CF17B6">
        <w:rPr>
          <w:rFonts w:ascii="Times New Roman" w:hAnsi="Times New Roman" w:cs="Times New Roman"/>
        </w:rPr>
        <w:t xml:space="preserve"> </w:t>
      </w:r>
      <w:r w:rsidR="00B479B8">
        <w:rPr>
          <w:rFonts w:ascii="Times New Roman" w:hAnsi="Times New Roman" w:cs="Times New Roman"/>
        </w:rPr>
        <w:t xml:space="preserve">with </w:t>
      </w:r>
      <w:r w:rsidR="00CF17B6">
        <w:rPr>
          <w:rFonts w:ascii="Times New Roman" w:hAnsi="Times New Roman" w:cs="Times New Roman"/>
        </w:rPr>
        <w:t>similar functional motions</w:t>
      </w:r>
      <w:r w:rsidR="003B1298">
        <w:rPr>
          <w:rFonts w:ascii="Times New Roman" w:hAnsi="Times New Roman" w:cs="Times New Roman"/>
        </w:rPr>
        <w:t xml:space="preserve"> (</w:t>
      </w:r>
      <w:r w:rsidR="00941214">
        <w:rPr>
          <w:rFonts w:ascii="Times New Roman" w:hAnsi="Times New Roman" w:cs="Times New Roman"/>
        </w:rPr>
        <w:t>wood plane</w:t>
      </w:r>
      <w:r w:rsidR="003F2C9E">
        <w:rPr>
          <w:rFonts w:ascii="Times New Roman" w:hAnsi="Times New Roman" w:cs="Times New Roman"/>
        </w:rPr>
        <w:t xml:space="preserve"> with saw; pump drill with screwdriver)</w:t>
      </w:r>
      <w:r w:rsidR="00014901">
        <w:rPr>
          <w:rFonts w:ascii="Times New Roman" w:hAnsi="Times New Roman" w:cs="Times New Roman"/>
        </w:rPr>
        <w:t xml:space="preserve">. </w:t>
      </w:r>
      <w:r w:rsidR="003F2C9E">
        <w:rPr>
          <w:rFonts w:ascii="Times New Roman" w:hAnsi="Times New Roman" w:cs="Times New Roman"/>
        </w:rPr>
        <w:t>C</w:t>
      </w:r>
      <w:r w:rsidR="00B651CD">
        <w:rPr>
          <w:rFonts w:ascii="Times New Roman" w:hAnsi="Times New Roman" w:cs="Times New Roman"/>
        </w:rPr>
        <w:t xml:space="preserve">lassifications were </w:t>
      </w:r>
      <w:r w:rsidR="00B479B8">
        <w:rPr>
          <w:rFonts w:ascii="Times New Roman" w:hAnsi="Times New Roman" w:cs="Times New Roman"/>
        </w:rPr>
        <w:t>conducted using</w:t>
      </w:r>
      <w:r w:rsidR="003921FD">
        <w:rPr>
          <w:rFonts w:ascii="Times New Roman" w:hAnsi="Times New Roman" w:cs="Times New Roman"/>
        </w:rPr>
        <w:t xml:space="preserve"> activity patterns of early visual cortex</w:t>
      </w:r>
      <w:r w:rsidR="00B651CD">
        <w:rPr>
          <w:rFonts w:ascii="Times New Roman" w:hAnsi="Times New Roman" w:cs="Times New Roman"/>
        </w:rPr>
        <w:t>,</w:t>
      </w:r>
      <w:r w:rsidR="003B1298">
        <w:rPr>
          <w:rFonts w:ascii="Times New Roman" w:hAnsi="Times New Roman" w:cs="Times New Roman"/>
        </w:rPr>
        <w:t xml:space="preserve"> marked with</w:t>
      </w:r>
      <w:r w:rsidR="00B651CD">
        <w:rPr>
          <w:rFonts w:ascii="Times New Roman" w:hAnsi="Times New Roman" w:cs="Times New Roman"/>
        </w:rPr>
        <w:t xml:space="preserve"> a 3-voxel-radius sphere at the calcarine sulcus</w:t>
      </w:r>
      <w:r w:rsidR="00EC49C5">
        <w:rPr>
          <w:rFonts w:ascii="Times New Roman" w:hAnsi="Times New Roman" w:cs="Times New Roman"/>
        </w:rPr>
        <w:t xml:space="preserve"> of each participant (</w:t>
      </w:r>
      <w:r w:rsidR="00B651CD">
        <w:rPr>
          <w:rFonts w:ascii="Times New Roman" w:hAnsi="Times New Roman" w:cs="Times New Roman"/>
        </w:rPr>
        <w:t>an anatomical marker for the vicinity of V1</w:t>
      </w:r>
      <w:r w:rsidR="003B1298">
        <w:rPr>
          <w:rFonts w:ascii="Times New Roman" w:hAnsi="Times New Roman" w:cs="Times New Roman"/>
        </w:rPr>
        <w:t xml:space="preserve">, as used in prior work; </w:t>
      </w:r>
      <w:r w:rsidR="003B1298">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{"citationID":"1vc3p8cin1","properties":{"formattedCitation":"(Coutanche et al., 2011)","plainCitation":"(Coutanche et al., 2011)","dontUpdate":true},"citationItems":[{"id":4433,"uris":["http://zotero.org/users/409562/items/C8AWVM9J"],"uri":["http://zotero.org/users/409562/items/C8AWVM9J"],"itemData":{"id":4433,"type":"article-journal","title":"Multi-voxel pattern analysis of fMRI data predicts clinical symptom severity","container-title":"NeuroImage","page":"113-123","volume":"57","issue":"1","source":"PubMed","abstract":"Multi-voxel pattern analysis (MVPA) has been applied successfully to a variety of fMRI research questions in healthy participants. The full potential of applying MVPA to functional data from patient groups has yet to be fully explored. Our goal in this study was to investigate whether MVPA might yield a sensitive predictor of patient symptoms. We also sought to demonstrate that this benefit can be realized from existing datasets, even when they were not designed with MVPA in mind. We analyzed data from an fMRI study of the neural basis for face processing in individuals with an Autism Spectrum Disorder (ASD), who often show fusiform gyrus hypoactivation when presented with unfamiliar faces, compared to controls. We found reliable correlations between MVPA classification performance and standardized measures of symptom severity that exceeded those observed using a univariate measure; a relation that was robust across variations in ROI definition. A searchlight analysis across the ventral temporal lobes identified regions with relationships between classification performance and symptom severity that were not detected using mean activation. These analyses illustrate that MVPA has the potential to act as a sensitive functional biomarker of patient severity.","DOI":"10.1016/j.neuroimage.2011.04.016","ISSN":"1095-9572","journalAbbreviation":"Neuroimage","language":"eng","author":[{"family":"Coutanche","given":"Marc N."},{"family":"Thompson-Schill","given":"Sharon L."},{"family":"Schultz","given":"Robert T."}],"issued":{"date-parts":[["2011",7,1]]}}}],"schema":"https://github.com/citation-style-language/schema/raw/master/csl-citation.json"} </w:instrText>
      </w:r>
      <w:r w:rsidR="003B1298">
        <w:rPr>
          <w:rFonts w:ascii="Times New Roman" w:hAnsi="Times New Roman" w:cs="Times New Roman"/>
        </w:rPr>
        <w:fldChar w:fldCharType="separate"/>
      </w:r>
      <w:r w:rsidR="003B1298">
        <w:rPr>
          <w:rFonts w:ascii="Times New Roman" w:hAnsi="Times New Roman" w:cs="Times New Roman"/>
          <w:noProof/>
        </w:rPr>
        <w:t>Coutanche et al., 2011)</w:t>
      </w:r>
      <w:r w:rsidR="003B1298">
        <w:rPr>
          <w:rFonts w:ascii="Times New Roman" w:hAnsi="Times New Roman" w:cs="Times New Roman"/>
        </w:rPr>
        <w:fldChar w:fldCharType="end"/>
      </w:r>
      <w:r w:rsidR="003B1298">
        <w:rPr>
          <w:rFonts w:ascii="Times New Roman" w:hAnsi="Times New Roman" w:cs="Times New Roman"/>
        </w:rPr>
        <w:t xml:space="preserve">. Additionally, </w:t>
      </w:r>
      <w:r w:rsidR="006C0184">
        <w:rPr>
          <w:rFonts w:ascii="Times New Roman" w:hAnsi="Times New Roman" w:cs="Times New Roman"/>
        </w:rPr>
        <w:t xml:space="preserve">we asked the same question of activity patterns in VT cortex. </w:t>
      </w:r>
      <w:r w:rsidR="00186506">
        <w:rPr>
          <w:rFonts w:ascii="Times New Roman" w:hAnsi="Times New Roman" w:cs="Times New Roman"/>
        </w:rPr>
        <w:t xml:space="preserve">The VT voxels, </w:t>
      </w:r>
      <w:r w:rsidR="005F3BBA">
        <w:rPr>
          <w:rFonts w:ascii="Times New Roman" w:hAnsi="Times New Roman" w:cs="Times New Roman"/>
        </w:rPr>
        <w:t xml:space="preserve">selected through </w:t>
      </w:r>
      <w:r w:rsidR="00186506">
        <w:rPr>
          <w:rFonts w:ascii="Times New Roman" w:hAnsi="Times New Roman" w:cs="Times New Roman"/>
        </w:rPr>
        <w:t>an</w:t>
      </w:r>
      <w:r w:rsidR="005F3BBA">
        <w:rPr>
          <w:rFonts w:ascii="Times New Roman" w:hAnsi="Times New Roman" w:cs="Times New Roman"/>
        </w:rPr>
        <w:t xml:space="preserve"> orthogonal feature selection (see Methods)</w:t>
      </w:r>
      <w:r w:rsidR="00186506">
        <w:rPr>
          <w:rFonts w:ascii="Times New Roman" w:hAnsi="Times New Roman" w:cs="Times New Roman"/>
        </w:rPr>
        <w:t>,</w:t>
      </w:r>
      <w:r w:rsidR="005F3BBA">
        <w:rPr>
          <w:rFonts w:ascii="Times New Roman" w:hAnsi="Times New Roman" w:cs="Times New Roman"/>
        </w:rPr>
        <w:t xml:space="preserve"> are </w:t>
      </w:r>
      <w:r w:rsidR="00727932">
        <w:rPr>
          <w:rFonts w:ascii="Times New Roman" w:hAnsi="Times New Roman" w:cs="Times New Roman"/>
        </w:rPr>
        <w:t>shown in Figure 2</w:t>
      </w:r>
      <w:r w:rsidR="006C0184">
        <w:rPr>
          <w:rFonts w:ascii="Times New Roman" w:hAnsi="Times New Roman" w:cs="Times New Roman"/>
        </w:rPr>
        <w:t>.</w:t>
      </w:r>
    </w:p>
    <w:p w14:paraId="3E9D297E" w14:textId="7306E4B3" w:rsidR="00727932" w:rsidRDefault="00727932" w:rsidP="00727932">
      <w:pPr>
        <w:spacing w:line="480" w:lineRule="auto"/>
        <w:rPr>
          <w:rFonts w:ascii="Times New Roman" w:hAnsi="Times New Roman" w:cs="Times New Roman"/>
        </w:rPr>
      </w:pPr>
      <w:r w:rsidRPr="00A915D5">
        <w:rPr>
          <w:rFonts w:ascii="Times New Roman" w:hAnsi="Times New Roman" w:cs="Times New Roman"/>
          <w:noProof/>
          <w:lang w:eastAsia="en-US"/>
        </w:rPr>
        <w:lastRenderedPageBreak/>
        <w:drawing>
          <wp:inline distT="0" distB="0" distL="0" distR="0" wp14:anchorId="6A808C67" wp14:editId="1565CFED">
            <wp:extent cx="3200400" cy="3460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png"/>
                    <pic:cNvPicPr/>
                  </pic:nvPicPr>
                  <pic:blipFill>
                    <a:blip r:embed="rId10">
                      <a:extLst>
                        <a:ext uri="{28A0092B-C50C-407E-A947-70E740481C1C}">
                          <a14:useLocalDpi xmlns:a14="http://schemas.microsoft.com/office/drawing/2010/main" val="0"/>
                        </a:ext>
                      </a:extLst>
                    </a:blip>
                    <a:stretch>
                      <a:fillRect/>
                    </a:stretch>
                  </pic:blipFill>
                  <pic:spPr>
                    <a:xfrm>
                      <a:off x="0" y="0"/>
                      <a:ext cx="3202309" cy="3463008"/>
                    </a:xfrm>
                    <a:prstGeom prst="rect">
                      <a:avLst/>
                    </a:prstGeom>
                  </pic:spPr>
                </pic:pic>
              </a:graphicData>
            </a:graphic>
          </wp:inline>
        </w:drawing>
      </w:r>
    </w:p>
    <w:p w14:paraId="05FCB891" w14:textId="5B62E8BE" w:rsidR="00727932" w:rsidRDefault="00727932" w:rsidP="00727932">
      <w:pPr>
        <w:spacing w:line="480" w:lineRule="auto"/>
        <w:rPr>
          <w:rFonts w:ascii="Times New Roman" w:hAnsi="Times New Roman" w:cs="Times New Roman"/>
        </w:rPr>
      </w:pPr>
      <w:r w:rsidRPr="000B5D39">
        <w:rPr>
          <w:rFonts w:ascii="Times New Roman" w:hAnsi="Times New Roman" w:cs="Times New Roman"/>
          <w:u w:val="single"/>
        </w:rPr>
        <w:t xml:space="preserve">Figure 2: </w:t>
      </w:r>
      <w:r w:rsidR="006C76AD">
        <w:rPr>
          <w:rFonts w:ascii="Times New Roman" w:hAnsi="Times New Roman" w:cs="Times New Roman"/>
          <w:u w:val="single"/>
        </w:rPr>
        <w:t>An o</w:t>
      </w:r>
      <w:r w:rsidR="000B5D39" w:rsidRPr="000B5D39">
        <w:rPr>
          <w:rFonts w:ascii="Times New Roman" w:hAnsi="Times New Roman" w:cs="Times New Roman"/>
          <w:u w:val="single"/>
        </w:rPr>
        <w:t xml:space="preserve">verlap map </w:t>
      </w:r>
      <w:r w:rsidR="006C76AD">
        <w:rPr>
          <w:rFonts w:ascii="Times New Roman" w:hAnsi="Times New Roman" w:cs="Times New Roman"/>
          <w:u w:val="single"/>
        </w:rPr>
        <w:t xml:space="preserve">of participants’ </w:t>
      </w:r>
      <w:r w:rsidR="00593707">
        <w:rPr>
          <w:rFonts w:ascii="Times New Roman" w:hAnsi="Times New Roman" w:cs="Times New Roman"/>
          <w:u w:val="single"/>
        </w:rPr>
        <w:t xml:space="preserve">top 200 VT </w:t>
      </w:r>
      <w:r w:rsidR="000B5D39" w:rsidRPr="000B5D39">
        <w:rPr>
          <w:rFonts w:ascii="Times New Roman" w:hAnsi="Times New Roman" w:cs="Times New Roman"/>
          <w:u w:val="single"/>
        </w:rPr>
        <w:t>features</w:t>
      </w:r>
      <w:r w:rsidR="000B5D39">
        <w:rPr>
          <w:rFonts w:ascii="Times New Roman" w:hAnsi="Times New Roman" w:cs="Times New Roman"/>
        </w:rPr>
        <w:t xml:space="preserve">. </w:t>
      </w:r>
      <w:r w:rsidR="00593707">
        <w:rPr>
          <w:rFonts w:ascii="Times New Roman" w:hAnsi="Times New Roman" w:cs="Times New Roman"/>
        </w:rPr>
        <w:t>A</w:t>
      </w:r>
      <w:r w:rsidR="000B5D39">
        <w:rPr>
          <w:rFonts w:ascii="Times New Roman" w:hAnsi="Times New Roman" w:cs="Times New Roman"/>
        </w:rPr>
        <w:t xml:space="preserve"> </w:t>
      </w:r>
      <w:r w:rsidR="00593707">
        <w:rPr>
          <w:rFonts w:ascii="Times New Roman" w:hAnsi="Times New Roman" w:cs="Times New Roman"/>
        </w:rPr>
        <w:t xml:space="preserve">searchlight </w:t>
      </w:r>
      <w:r w:rsidR="00B36FFE">
        <w:rPr>
          <w:rFonts w:ascii="Times New Roman" w:hAnsi="Times New Roman" w:cs="Times New Roman"/>
        </w:rPr>
        <w:t>was used</w:t>
      </w:r>
      <w:r w:rsidR="00593707">
        <w:rPr>
          <w:rFonts w:ascii="Times New Roman" w:hAnsi="Times New Roman" w:cs="Times New Roman"/>
        </w:rPr>
        <w:t xml:space="preserve"> </w:t>
      </w:r>
      <w:r w:rsidR="00B36FFE">
        <w:rPr>
          <w:rFonts w:ascii="Times New Roman" w:hAnsi="Times New Roman" w:cs="Times New Roman"/>
        </w:rPr>
        <w:t>to classify</w:t>
      </w:r>
      <w:r w:rsidR="00593707">
        <w:rPr>
          <w:rFonts w:ascii="Times New Roman" w:hAnsi="Times New Roman" w:cs="Times New Roman"/>
        </w:rPr>
        <w:t xml:space="preserve"> animals </w:t>
      </w:r>
      <w:r w:rsidR="00B36FFE">
        <w:rPr>
          <w:rFonts w:ascii="Times New Roman" w:hAnsi="Times New Roman" w:cs="Times New Roman"/>
        </w:rPr>
        <w:t>from</w:t>
      </w:r>
      <w:r w:rsidR="00593707">
        <w:rPr>
          <w:rFonts w:ascii="Times New Roman" w:hAnsi="Times New Roman" w:cs="Times New Roman"/>
        </w:rPr>
        <w:t xml:space="preserve"> tools </w:t>
      </w:r>
      <w:r w:rsidR="00CC3C9A">
        <w:rPr>
          <w:rFonts w:ascii="Times New Roman" w:hAnsi="Times New Roman" w:cs="Times New Roman"/>
        </w:rPr>
        <w:t>in</w:t>
      </w:r>
      <w:r w:rsidR="00593707">
        <w:rPr>
          <w:rFonts w:ascii="Times New Roman" w:hAnsi="Times New Roman" w:cs="Times New Roman"/>
        </w:rPr>
        <w:t xml:space="preserve"> each participant’s</w:t>
      </w:r>
      <w:r w:rsidR="000B5D39">
        <w:rPr>
          <w:rFonts w:ascii="Times New Roman" w:hAnsi="Times New Roman" w:cs="Times New Roman"/>
        </w:rPr>
        <w:t xml:space="preserve"> VT cortex.</w:t>
      </w:r>
      <w:r w:rsidR="00593707">
        <w:rPr>
          <w:rFonts w:ascii="Times New Roman" w:hAnsi="Times New Roman" w:cs="Times New Roman"/>
        </w:rPr>
        <w:t xml:space="preserve"> The central voxels of the top 200 searchlights were </w:t>
      </w:r>
      <w:r w:rsidR="00B36FFE">
        <w:rPr>
          <w:rFonts w:ascii="Times New Roman" w:hAnsi="Times New Roman" w:cs="Times New Roman"/>
        </w:rPr>
        <w:t xml:space="preserve">then </w:t>
      </w:r>
      <w:r w:rsidR="00593707">
        <w:rPr>
          <w:rFonts w:ascii="Times New Roman" w:hAnsi="Times New Roman" w:cs="Times New Roman"/>
        </w:rPr>
        <w:t>used as features.</w:t>
      </w:r>
      <w:r w:rsidR="00CC3C9A">
        <w:rPr>
          <w:rFonts w:ascii="Times New Roman" w:hAnsi="Times New Roman" w:cs="Times New Roman"/>
        </w:rPr>
        <w:t xml:space="preserve"> The </w:t>
      </w:r>
      <w:r w:rsidR="004F1FC4">
        <w:rPr>
          <w:rFonts w:ascii="Times New Roman" w:hAnsi="Times New Roman" w:cs="Times New Roman"/>
        </w:rPr>
        <w:t xml:space="preserve">color </w:t>
      </w:r>
      <w:r w:rsidR="00CC3C9A">
        <w:rPr>
          <w:rFonts w:ascii="Times New Roman" w:hAnsi="Times New Roman" w:cs="Times New Roman"/>
        </w:rPr>
        <w:t>scale reflects the number of participants</w:t>
      </w:r>
      <w:r w:rsidR="004F1FC4">
        <w:rPr>
          <w:rFonts w:ascii="Times New Roman" w:hAnsi="Times New Roman" w:cs="Times New Roman"/>
        </w:rPr>
        <w:t xml:space="preserve"> with each voxel </w:t>
      </w:r>
      <w:r w:rsidR="00391C20">
        <w:rPr>
          <w:rFonts w:ascii="Times New Roman" w:hAnsi="Times New Roman" w:cs="Times New Roman"/>
        </w:rPr>
        <w:t>as a feature</w:t>
      </w:r>
      <w:r w:rsidR="00CC3C9A">
        <w:rPr>
          <w:rFonts w:ascii="Times New Roman" w:hAnsi="Times New Roman" w:cs="Times New Roman"/>
        </w:rPr>
        <w:t>.</w:t>
      </w:r>
      <w:r w:rsidR="000C7491">
        <w:rPr>
          <w:rFonts w:ascii="Times New Roman" w:hAnsi="Times New Roman" w:cs="Times New Roman"/>
        </w:rPr>
        <w:t xml:space="preserve"> Brain image </w:t>
      </w:r>
      <w:proofErr w:type="spellStart"/>
      <w:r w:rsidR="00B36FFE">
        <w:rPr>
          <w:rFonts w:ascii="Times New Roman" w:hAnsi="Times New Roman" w:cs="Times New Roman"/>
        </w:rPr>
        <w:t>Talairach</w:t>
      </w:r>
      <w:proofErr w:type="spellEnd"/>
      <w:r w:rsidR="00B36FFE">
        <w:rPr>
          <w:rFonts w:ascii="Times New Roman" w:hAnsi="Times New Roman" w:cs="Times New Roman"/>
        </w:rPr>
        <w:t xml:space="preserve"> </w:t>
      </w:r>
      <w:r w:rsidR="000C7491">
        <w:rPr>
          <w:rFonts w:ascii="Times New Roman" w:hAnsi="Times New Roman" w:cs="Times New Roman"/>
        </w:rPr>
        <w:t>coordinates: 32x, -46y, -13z.</w:t>
      </w:r>
    </w:p>
    <w:p w14:paraId="0104FAFF" w14:textId="77777777" w:rsidR="00727932" w:rsidRDefault="00727932" w:rsidP="00727932">
      <w:pPr>
        <w:spacing w:line="480" w:lineRule="auto"/>
        <w:rPr>
          <w:rFonts w:ascii="Times New Roman" w:hAnsi="Times New Roman" w:cs="Times New Roman"/>
        </w:rPr>
      </w:pPr>
    </w:p>
    <w:p w14:paraId="7AD55E18" w14:textId="26745138" w:rsidR="00A3746C" w:rsidRPr="00E572BD" w:rsidRDefault="00E27C2F" w:rsidP="007C31C9">
      <w:pPr>
        <w:spacing w:line="480" w:lineRule="auto"/>
        <w:ind w:firstLine="720"/>
        <w:rPr>
          <w:rFonts w:ascii="Times New Roman" w:hAnsi="Times New Roman" w:cs="Times New Roman"/>
        </w:rPr>
      </w:pPr>
      <w:r>
        <w:rPr>
          <w:rFonts w:ascii="Times New Roman" w:hAnsi="Times New Roman" w:cs="Times New Roman"/>
        </w:rPr>
        <w:t>We conducted</w:t>
      </w:r>
      <w:r w:rsidR="00EB6FD0">
        <w:rPr>
          <w:rFonts w:ascii="Times New Roman" w:hAnsi="Times New Roman" w:cs="Times New Roman"/>
        </w:rPr>
        <w:t xml:space="preserve"> separate</w:t>
      </w:r>
      <w:r>
        <w:rPr>
          <w:rFonts w:ascii="Times New Roman" w:hAnsi="Times New Roman" w:cs="Times New Roman"/>
        </w:rPr>
        <w:t xml:space="preserve"> </w:t>
      </w:r>
      <w:r w:rsidR="00494AF3">
        <w:rPr>
          <w:rFonts w:ascii="Times New Roman" w:hAnsi="Times New Roman" w:cs="Times New Roman"/>
        </w:rPr>
        <w:t>2</w:t>
      </w:r>
      <w:r w:rsidR="00EC3629">
        <w:rPr>
          <w:rFonts w:ascii="Times New Roman" w:hAnsi="Times New Roman" w:cs="Times New Roman"/>
        </w:rPr>
        <w:t xml:space="preserve"> x 2</w:t>
      </w:r>
      <w:r w:rsidR="00072095">
        <w:rPr>
          <w:rFonts w:ascii="Times New Roman" w:hAnsi="Times New Roman" w:cs="Times New Roman"/>
        </w:rPr>
        <w:t xml:space="preserve"> </w:t>
      </w:r>
      <w:r w:rsidR="00EC3629">
        <w:rPr>
          <w:rFonts w:ascii="Times New Roman" w:hAnsi="Times New Roman" w:cs="Times New Roman"/>
        </w:rPr>
        <w:t xml:space="preserve">repeated measures </w:t>
      </w:r>
      <w:r>
        <w:rPr>
          <w:rFonts w:ascii="Times New Roman" w:hAnsi="Times New Roman" w:cs="Times New Roman"/>
        </w:rPr>
        <w:t xml:space="preserve">ANOVAs </w:t>
      </w:r>
      <w:r w:rsidR="00907955">
        <w:rPr>
          <w:rFonts w:ascii="Times New Roman" w:hAnsi="Times New Roman" w:cs="Times New Roman"/>
        </w:rPr>
        <w:t>to ask how</w:t>
      </w:r>
      <w:r w:rsidR="0039053E">
        <w:rPr>
          <w:rFonts w:ascii="Times New Roman" w:hAnsi="Times New Roman" w:cs="Times New Roman"/>
        </w:rPr>
        <w:t xml:space="preserve"> the</w:t>
      </w:r>
      <w:r w:rsidR="003E506C">
        <w:rPr>
          <w:rFonts w:ascii="Times New Roman" w:hAnsi="Times New Roman" w:cs="Times New Roman"/>
        </w:rPr>
        <w:t xml:space="preserve"> learning </w:t>
      </w:r>
      <w:r w:rsidR="00907955">
        <w:rPr>
          <w:rFonts w:ascii="Times New Roman" w:hAnsi="Times New Roman" w:cs="Times New Roman"/>
        </w:rPr>
        <w:t xml:space="preserve">stage (pre- vs. post-learning) </w:t>
      </w:r>
      <w:r w:rsidR="005002B1">
        <w:rPr>
          <w:rFonts w:ascii="Times New Roman" w:hAnsi="Times New Roman" w:cs="Times New Roman"/>
        </w:rPr>
        <w:t>and region (</w:t>
      </w:r>
      <w:r w:rsidR="003921FD">
        <w:rPr>
          <w:rFonts w:ascii="Times New Roman" w:hAnsi="Times New Roman" w:cs="Times New Roman"/>
        </w:rPr>
        <w:t>early visual cortex</w:t>
      </w:r>
      <w:r w:rsidR="00494AF3">
        <w:rPr>
          <w:rFonts w:ascii="Times New Roman" w:hAnsi="Times New Roman" w:cs="Times New Roman"/>
        </w:rPr>
        <w:t xml:space="preserve"> versus VT)</w:t>
      </w:r>
      <w:r w:rsidR="003E506C">
        <w:rPr>
          <w:rFonts w:ascii="Times New Roman" w:hAnsi="Times New Roman" w:cs="Times New Roman"/>
        </w:rPr>
        <w:t xml:space="preserve"> predict</w:t>
      </w:r>
      <w:r w:rsidR="002601AE">
        <w:rPr>
          <w:rFonts w:ascii="Times New Roman" w:hAnsi="Times New Roman" w:cs="Times New Roman"/>
        </w:rPr>
        <w:t>ed</w:t>
      </w:r>
      <w:r w:rsidR="00C579E1">
        <w:rPr>
          <w:rFonts w:ascii="Times New Roman" w:hAnsi="Times New Roman" w:cs="Times New Roman"/>
        </w:rPr>
        <w:t xml:space="preserve"> </w:t>
      </w:r>
      <w:r w:rsidR="0065026A">
        <w:rPr>
          <w:rFonts w:ascii="Times New Roman" w:hAnsi="Times New Roman" w:cs="Times New Roman"/>
        </w:rPr>
        <w:t>accuracy</w:t>
      </w:r>
      <w:r w:rsidR="0039053E">
        <w:rPr>
          <w:rFonts w:ascii="Times New Roman" w:hAnsi="Times New Roman" w:cs="Times New Roman"/>
        </w:rPr>
        <w:t xml:space="preserve"> at</w:t>
      </w:r>
      <w:r w:rsidR="003E506C">
        <w:rPr>
          <w:rFonts w:ascii="Times New Roman" w:hAnsi="Times New Roman" w:cs="Times New Roman"/>
        </w:rPr>
        <w:t xml:space="preserve"> </w:t>
      </w:r>
      <w:r w:rsidR="00C579E1">
        <w:rPr>
          <w:rFonts w:ascii="Times New Roman" w:hAnsi="Times New Roman" w:cs="Times New Roman"/>
        </w:rPr>
        <w:t xml:space="preserve">classifying </w:t>
      </w:r>
      <w:r w:rsidR="00B36FFE">
        <w:rPr>
          <w:rFonts w:ascii="Times New Roman" w:hAnsi="Times New Roman" w:cs="Times New Roman"/>
        </w:rPr>
        <w:t xml:space="preserve">new items </w:t>
      </w:r>
      <w:r w:rsidR="00C579E1">
        <w:rPr>
          <w:rFonts w:ascii="Times New Roman" w:hAnsi="Times New Roman" w:cs="Times New Roman"/>
        </w:rPr>
        <w:t>from</w:t>
      </w:r>
      <w:r w:rsidR="0039053E">
        <w:rPr>
          <w:rFonts w:ascii="Times New Roman" w:hAnsi="Times New Roman" w:cs="Times New Roman"/>
        </w:rPr>
        <w:t xml:space="preserve"> their</w:t>
      </w:r>
      <w:r w:rsidR="00C579E1">
        <w:rPr>
          <w:rFonts w:ascii="Times New Roman" w:hAnsi="Times New Roman" w:cs="Times New Roman"/>
        </w:rPr>
        <w:t xml:space="preserve"> </w:t>
      </w:r>
      <w:r w:rsidR="00B36FFE">
        <w:rPr>
          <w:rFonts w:ascii="Times New Roman" w:hAnsi="Times New Roman" w:cs="Times New Roman"/>
        </w:rPr>
        <w:t>size</w:t>
      </w:r>
      <w:r w:rsidR="003E506C">
        <w:rPr>
          <w:rFonts w:ascii="Times New Roman" w:hAnsi="Times New Roman" w:cs="Times New Roman"/>
        </w:rPr>
        <w:t>-</w:t>
      </w:r>
      <w:r w:rsidR="00B36FFE">
        <w:rPr>
          <w:rFonts w:ascii="Times New Roman" w:hAnsi="Times New Roman" w:cs="Times New Roman"/>
        </w:rPr>
        <w:t xml:space="preserve"> or </w:t>
      </w:r>
      <w:r w:rsidR="003E506C">
        <w:rPr>
          <w:rFonts w:ascii="Times New Roman" w:hAnsi="Times New Roman" w:cs="Times New Roman"/>
        </w:rPr>
        <w:t>motion-</w:t>
      </w:r>
      <w:r w:rsidR="004F2B50">
        <w:rPr>
          <w:rFonts w:ascii="Times New Roman" w:hAnsi="Times New Roman" w:cs="Times New Roman"/>
        </w:rPr>
        <w:t>matched familiar items</w:t>
      </w:r>
      <w:r w:rsidR="00EB6FD0">
        <w:rPr>
          <w:rFonts w:ascii="Times New Roman" w:hAnsi="Times New Roman" w:cs="Times New Roman"/>
        </w:rPr>
        <w:t xml:space="preserve"> (adding an animal-size vs. tools-motion contrast through a 2 x 2 x 2 repeated measures ANOVA revealed a significant 3-way interaction; </w:t>
      </w:r>
      <w:r w:rsidR="00EB6FD0" w:rsidRPr="00912819">
        <w:rPr>
          <w:rFonts w:ascii="Times New Roman" w:hAnsi="Times New Roman" w:cs="Times New Roman"/>
          <w:i/>
        </w:rPr>
        <w:t>F</w:t>
      </w:r>
      <w:r w:rsidR="00EB6FD0" w:rsidRPr="002F7AAD">
        <w:rPr>
          <w:rFonts w:ascii="Times New Roman" w:hAnsi="Times New Roman" w:cs="Times New Roman"/>
          <w:vertAlign w:val="subscript"/>
        </w:rPr>
        <w:t>1</w:t>
      </w:r>
      <w:proofErr w:type="gramStart"/>
      <w:r w:rsidR="00EB6FD0" w:rsidRPr="002F7AAD">
        <w:rPr>
          <w:rFonts w:ascii="Times New Roman" w:hAnsi="Times New Roman" w:cs="Times New Roman"/>
          <w:vertAlign w:val="subscript"/>
        </w:rPr>
        <w:t>,92</w:t>
      </w:r>
      <w:proofErr w:type="gramEnd"/>
      <w:r w:rsidR="00EB6FD0">
        <w:rPr>
          <w:rFonts w:ascii="Times New Roman" w:hAnsi="Times New Roman" w:cs="Times New Roman"/>
        </w:rPr>
        <w:t xml:space="preserve"> = 3.87, </w:t>
      </w:r>
      <w:r w:rsidR="00EB6FD0" w:rsidRPr="00912819">
        <w:rPr>
          <w:rFonts w:ascii="Times New Roman" w:hAnsi="Times New Roman" w:cs="Times New Roman"/>
          <w:i/>
        </w:rPr>
        <w:t>p</w:t>
      </w:r>
      <w:r w:rsidR="00EB6FD0">
        <w:rPr>
          <w:rFonts w:ascii="Times New Roman" w:hAnsi="Times New Roman" w:cs="Times New Roman"/>
        </w:rPr>
        <w:t xml:space="preserve"> = 0.05)</w:t>
      </w:r>
      <w:r w:rsidR="00864ADF">
        <w:rPr>
          <w:rFonts w:ascii="Times New Roman" w:hAnsi="Times New Roman" w:cs="Times New Roman"/>
        </w:rPr>
        <w:t>.</w:t>
      </w:r>
      <w:r w:rsidR="007D4F36">
        <w:rPr>
          <w:rFonts w:ascii="Times New Roman" w:hAnsi="Times New Roman" w:cs="Times New Roman"/>
        </w:rPr>
        <w:t xml:space="preserve"> </w:t>
      </w:r>
      <w:r w:rsidR="00C579E1">
        <w:rPr>
          <w:rFonts w:ascii="Times New Roman" w:hAnsi="Times New Roman" w:cs="Times New Roman"/>
        </w:rPr>
        <w:t xml:space="preserve">For animal size, the </w:t>
      </w:r>
      <w:r w:rsidR="004F2B50">
        <w:rPr>
          <w:rFonts w:ascii="Times New Roman" w:hAnsi="Times New Roman" w:cs="Times New Roman"/>
        </w:rPr>
        <w:t xml:space="preserve">time of </w:t>
      </w:r>
      <w:r w:rsidR="00E60A28">
        <w:rPr>
          <w:rFonts w:ascii="Times New Roman" w:hAnsi="Times New Roman" w:cs="Times New Roman"/>
        </w:rPr>
        <w:t xml:space="preserve">data </w:t>
      </w:r>
      <w:r w:rsidR="004F2B50">
        <w:rPr>
          <w:rFonts w:ascii="Times New Roman" w:hAnsi="Times New Roman" w:cs="Times New Roman"/>
        </w:rPr>
        <w:t>collection (pre-</w:t>
      </w:r>
      <w:r w:rsidR="00E60A28">
        <w:rPr>
          <w:rFonts w:ascii="Times New Roman" w:hAnsi="Times New Roman" w:cs="Times New Roman"/>
        </w:rPr>
        <w:t xml:space="preserve"> versus</w:t>
      </w:r>
      <w:r w:rsidR="004F2B50">
        <w:rPr>
          <w:rFonts w:ascii="Times New Roman" w:hAnsi="Times New Roman" w:cs="Times New Roman"/>
        </w:rPr>
        <w:t xml:space="preserve"> post-learning)</w:t>
      </w:r>
      <w:r w:rsidR="00D35E17">
        <w:rPr>
          <w:rFonts w:ascii="Times New Roman" w:hAnsi="Times New Roman" w:cs="Times New Roman"/>
        </w:rPr>
        <w:t xml:space="preserve"> significant</w:t>
      </w:r>
      <w:r w:rsidR="0039053E">
        <w:rPr>
          <w:rFonts w:ascii="Times New Roman" w:hAnsi="Times New Roman" w:cs="Times New Roman"/>
        </w:rPr>
        <w:t>ly</w:t>
      </w:r>
      <w:r w:rsidR="00912819">
        <w:rPr>
          <w:rFonts w:ascii="Times New Roman" w:hAnsi="Times New Roman" w:cs="Times New Roman"/>
        </w:rPr>
        <w:t xml:space="preserve"> predict</w:t>
      </w:r>
      <w:r w:rsidR="0039053E">
        <w:rPr>
          <w:rFonts w:ascii="Times New Roman" w:hAnsi="Times New Roman" w:cs="Times New Roman"/>
        </w:rPr>
        <w:t>ed</w:t>
      </w:r>
      <w:r w:rsidR="00912819">
        <w:rPr>
          <w:rFonts w:ascii="Times New Roman" w:hAnsi="Times New Roman" w:cs="Times New Roman"/>
        </w:rPr>
        <w:t xml:space="preserve"> classification performance</w:t>
      </w:r>
      <w:r w:rsidR="00D35E17">
        <w:rPr>
          <w:rFonts w:ascii="Times New Roman" w:hAnsi="Times New Roman" w:cs="Times New Roman"/>
        </w:rPr>
        <w:t xml:space="preserve"> (</w:t>
      </w:r>
      <w:r w:rsidR="00D35E17" w:rsidRPr="00912819">
        <w:rPr>
          <w:rFonts w:ascii="Times New Roman" w:hAnsi="Times New Roman" w:cs="Times New Roman"/>
          <w:i/>
        </w:rPr>
        <w:t>F</w:t>
      </w:r>
      <w:r w:rsidR="00D35E17" w:rsidRPr="002F7AAD">
        <w:rPr>
          <w:rFonts w:ascii="Times New Roman" w:hAnsi="Times New Roman" w:cs="Times New Roman"/>
          <w:vertAlign w:val="subscript"/>
        </w:rPr>
        <w:t>1</w:t>
      </w:r>
      <w:proofErr w:type="gramStart"/>
      <w:r w:rsidR="00D35E17" w:rsidRPr="002F7AAD">
        <w:rPr>
          <w:rFonts w:ascii="Times New Roman" w:hAnsi="Times New Roman" w:cs="Times New Roman"/>
          <w:vertAlign w:val="subscript"/>
        </w:rPr>
        <w:t>,</w:t>
      </w:r>
      <w:r w:rsidR="00C579E1">
        <w:rPr>
          <w:rFonts w:ascii="Times New Roman" w:hAnsi="Times New Roman" w:cs="Times New Roman"/>
          <w:vertAlign w:val="subscript"/>
        </w:rPr>
        <w:t>46</w:t>
      </w:r>
      <w:proofErr w:type="gramEnd"/>
      <w:r w:rsidR="00C579E1">
        <w:rPr>
          <w:rFonts w:ascii="Times New Roman" w:hAnsi="Times New Roman" w:cs="Times New Roman"/>
        </w:rPr>
        <w:t xml:space="preserve"> </w:t>
      </w:r>
      <w:r w:rsidR="00912819">
        <w:rPr>
          <w:rFonts w:ascii="Times New Roman" w:hAnsi="Times New Roman" w:cs="Times New Roman"/>
        </w:rPr>
        <w:t xml:space="preserve">= </w:t>
      </w:r>
      <w:r w:rsidR="00C579E1">
        <w:rPr>
          <w:rFonts w:ascii="Times New Roman" w:hAnsi="Times New Roman" w:cs="Times New Roman"/>
        </w:rPr>
        <w:t>12</w:t>
      </w:r>
      <w:r w:rsidR="00912819">
        <w:rPr>
          <w:rFonts w:ascii="Times New Roman" w:hAnsi="Times New Roman" w:cs="Times New Roman"/>
        </w:rPr>
        <w:t>.</w:t>
      </w:r>
      <w:r w:rsidR="00C579E1">
        <w:rPr>
          <w:rFonts w:ascii="Times New Roman" w:hAnsi="Times New Roman" w:cs="Times New Roman"/>
        </w:rPr>
        <w:t>86</w:t>
      </w:r>
      <w:r w:rsidR="00912819">
        <w:rPr>
          <w:rFonts w:ascii="Times New Roman" w:hAnsi="Times New Roman" w:cs="Times New Roman"/>
        </w:rPr>
        <w:t xml:space="preserve">, </w:t>
      </w:r>
      <w:r w:rsidR="00912819" w:rsidRPr="00912819">
        <w:rPr>
          <w:rFonts w:ascii="Times New Roman" w:hAnsi="Times New Roman" w:cs="Times New Roman"/>
          <w:i/>
        </w:rPr>
        <w:t>p</w:t>
      </w:r>
      <w:r w:rsidR="00912819">
        <w:rPr>
          <w:rFonts w:ascii="Times New Roman" w:hAnsi="Times New Roman" w:cs="Times New Roman"/>
        </w:rPr>
        <w:t xml:space="preserve"> </w:t>
      </w:r>
      <w:r w:rsidR="0062176F">
        <w:rPr>
          <w:rFonts w:ascii="Times New Roman" w:hAnsi="Times New Roman" w:cs="Times New Roman"/>
        </w:rPr>
        <w:t xml:space="preserve">&lt; </w:t>
      </w:r>
      <w:r w:rsidR="00912819">
        <w:rPr>
          <w:rFonts w:ascii="Times New Roman" w:hAnsi="Times New Roman" w:cs="Times New Roman"/>
        </w:rPr>
        <w:t>0.</w:t>
      </w:r>
      <w:r w:rsidR="0062176F">
        <w:rPr>
          <w:rFonts w:ascii="Times New Roman" w:hAnsi="Times New Roman" w:cs="Times New Roman"/>
        </w:rPr>
        <w:t>001</w:t>
      </w:r>
      <w:r w:rsidR="0014471D">
        <w:rPr>
          <w:rFonts w:ascii="Times New Roman" w:hAnsi="Times New Roman" w:cs="Times New Roman"/>
        </w:rPr>
        <w:t xml:space="preserve">). This </w:t>
      </w:r>
      <w:r w:rsidR="00912819">
        <w:rPr>
          <w:rFonts w:ascii="Times New Roman" w:hAnsi="Times New Roman" w:cs="Times New Roman"/>
        </w:rPr>
        <w:t>in turn interacted</w:t>
      </w:r>
      <w:r w:rsidR="005C4E90">
        <w:rPr>
          <w:rFonts w:ascii="Times New Roman" w:hAnsi="Times New Roman" w:cs="Times New Roman"/>
        </w:rPr>
        <w:t xml:space="preserve"> significantly</w:t>
      </w:r>
      <w:r w:rsidR="00912819">
        <w:rPr>
          <w:rFonts w:ascii="Times New Roman" w:hAnsi="Times New Roman" w:cs="Times New Roman"/>
        </w:rPr>
        <w:t xml:space="preserve"> with </w:t>
      </w:r>
      <w:r w:rsidR="002C6252">
        <w:rPr>
          <w:rFonts w:ascii="Times New Roman" w:hAnsi="Times New Roman" w:cs="Times New Roman"/>
        </w:rPr>
        <w:t>region (</w:t>
      </w:r>
      <w:r w:rsidR="000B4725" w:rsidRPr="00912819">
        <w:rPr>
          <w:rFonts w:ascii="Times New Roman" w:hAnsi="Times New Roman" w:cs="Times New Roman"/>
          <w:i/>
        </w:rPr>
        <w:t>F</w:t>
      </w:r>
      <w:r w:rsidR="000B4725" w:rsidRPr="002F7AAD">
        <w:rPr>
          <w:rFonts w:ascii="Times New Roman" w:hAnsi="Times New Roman" w:cs="Times New Roman"/>
          <w:vertAlign w:val="subscript"/>
        </w:rPr>
        <w:t>1</w:t>
      </w:r>
      <w:proofErr w:type="gramStart"/>
      <w:r w:rsidR="000B4725" w:rsidRPr="002F7AAD">
        <w:rPr>
          <w:rFonts w:ascii="Times New Roman" w:hAnsi="Times New Roman" w:cs="Times New Roman"/>
          <w:vertAlign w:val="subscript"/>
        </w:rPr>
        <w:t>,</w:t>
      </w:r>
      <w:r w:rsidR="0062176F">
        <w:rPr>
          <w:rFonts w:ascii="Times New Roman" w:hAnsi="Times New Roman" w:cs="Times New Roman"/>
          <w:vertAlign w:val="subscript"/>
        </w:rPr>
        <w:t>46</w:t>
      </w:r>
      <w:proofErr w:type="gramEnd"/>
      <w:r w:rsidR="0062176F">
        <w:rPr>
          <w:rFonts w:ascii="Times New Roman" w:hAnsi="Times New Roman" w:cs="Times New Roman"/>
        </w:rPr>
        <w:t xml:space="preserve"> </w:t>
      </w:r>
      <w:r w:rsidR="000B4725">
        <w:rPr>
          <w:rFonts w:ascii="Times New Roman" w:hAnsi="Times New Roman" w:cs="Times New Roman"/>
        </w:rPr>
        <w:t xml:space="preserve">= </w:t>
      </w:r>
      <w:r w:rsidR="0062176F">
        <w:rPr>
          <w:rFonts w:ascii="Times New Roman" w:hAnsi="Times New Roman" w:cs="Times New Roman"/>
        </w:rPr>
        <w:t>14</w:t>
      </w:r>
      <w:r w:rsidR="000B4725">
        <w:rPr>
          <w:rFonts w:ascii="Times New Roman" w:hAnsi="Times New Roman" w:cs="Times New Roman"/>
        </w:rPr>
        <w:t>.</w:t>
      </w:r>
      <w:r w:rsidR="0062176F">
        <w:rPr>
          <w:rFonts w:ascii="Times New Roman" w:hAnsi="Times New Roman" w:cs="Times New Roman"/>
        </w:rPr>
        <w:t>13</w:t>
      </w:r>
      <w:r w:rsidR="000B4725">
        <w:rPr>
          <w:rFonts w:ascii="Times New Roman" w:hAnsi="Times New Roman" w:cs="Times New Roman"/>
        </w:rPr>
        <w:t xml:space="preserve">, </w:t>
      </w:r>
      <w:r w:rsidR="000B4725" w:rsidRPr="00912819">
        <w:rPr>
          <w:rFonts w:ascii="Times New Roman" w:hAnsi="Times New Roman" w:cs="Times New Roman"/>
          <w:i/>
        </w:rPr>
        <w:t>p</w:t>
      </w:r>
      <w:r w:rsidR="000B4725">
        <w:rPr>
          <w:rFonts w:ascii="Times New Roman" w:hAnsi="Times New Roman" w:cs="Times New Roman"/>
        </w:rPr>
        <w:t xml:space="preserve"> </w:t>
      </w:r>
      <w:r w:rsidR="0062176F">
        <w:rPr>
          <w:rFonts w:ascii="Times New Roman" w:hAnsi="Times New Roman" w:cs="Times New Roman"/>
        </w:rPr>
        <w:t xml:space="preserve">&lt; </w:t>
      </w:r>
      <w:r w:rsidR="000B4725">
        <w:rPr>
          <w:rFonts w:ascii="Times New Roman" w:hAnsi="Times New Roman" w:cs="Times New Roman"/>
        </w:rPr>
        <w:t>0.</w:t>
      </w:r>
      <w:r w:rsidR="0062176F">
        <w:rPr>
          <w:rFonts w:ascii="Times New Roman" w:hAnsi="Times New Roman" w:cs="Times New Roman"/>
        </w:rPr>
        <w:t>001</w:t>
      </w:r>
      <w:r w:rsidR="002C6252">
        <w:rPr>
          <w:rFonts w:ascii="Times New Roman" w:hAnsi="Times New Roman" w:cs="Times New Roman"/>
        </w:rPr>
        <w:t>)</w:t>
      </w:r>
      <w:r w:rsidR="0062176F">
        <w:rPr>
          <w:rFonts w:ascii="Times New Roman" w:hAnsi="Times New Roman" w:cs="Times New Roman"/>
        </w:rPr>
        <w:t xml:space="preserve">. </w:t>
      </w:r>
      <w:r w:rsidR="007C31C9">
        <w:rPr>
          <w:rFonts w:ascii="Times New Roman" w:hAnsi="Times New Roman" w:cs="Times New Roman"/>
        </w:rPr>
        <w:t>S</w:t>
      </w:r>
      <w:r w:rsidR="0014471D">
        <w:rPr>
          <w:rFonts w:ascii="Times New Roman" w:hAnsi="Times New Roman" w:cs="Times New Roman"/>
        </w:rPr>
        <w:t xml:space="preserve">pecific contrasts </w:t>
      </w:r>
      <w:r w:rsidR="007C31C9">
        <w:rPr>
          <w:rFonts w:ascii="Times New Roman" w:hAnsi="Times New Roman" w:cs="Times New Roman"/>
        </w:rPr>
        <w:t>revealed</w:t>
      </w:r>
      <w:r w:rsidR="0014471D">
        <w:rPr>
          <w:rFonts w:ascii="Times New Roman" w:hAnsi="Times New Roman" w:cs="Times New Roman"/>
        </w:rPr>
        <w:t xml:space="preserve"> that</w:t>
      </w:r>
      <w:r w:rsidR="007C31C9">
        <w:rPr>
          <w:rFonts w:ascii="Times New Roman" w:hAnsi="Times New Roman" w:cs="Times New Roman"/>
        </w:rPr>
        <w:t xml:space="preserve"> </w:t>
      </w:r>
      <w:r w:rsidR="00D711F7">
        <w:rPr>
          <w:rFonts w:ascii="Times New Roman" w:hAnsi="Times New Roman" w:cs="Times New Roman"/>
        </w:rPr>
        <w:t>a</w:t>
      </w:r>
      <w:r w:rsidR="004A1F26">
        <w:rPr>
          <w:rFonts w:ascii="Times New Roman" w:hAnsi="Times New Roman" w:cs="Times New Roman"/>
        </w:rPr>
        <w:t xml:space="preserve">ctivity patterns </w:t>
      </w:r>
      <w:r w:rsidR="00275201">
        <w:rPr>
          <w:rFonts w:ascii="Times New Roman" w:hAnsi="Times New Roman" w:cs="Times New Roman"/>
        </w:rPr>
        <w:t xml:space="preserve">for the new and size-matched species </w:t>
      </w:r>
      <w:r w:rsidR="009B3C7B">
        <w:rPr>
          <w:rFonts w:ascii="Times New Roman" w:hAnsi="Times New Roman" w:cs="Times New Roman"/>
        </w:rPr>
        <w:t>became more confusable</w:t>
      </w:r>
      <w:r w:rsidR="0014471D">
        <w:rPr>
          <w:rFonts w:ascii="Times New Roman" w:hAnsi="Times New Roman" w:cs="Times New Roman"/>
        </w:rPr>
        <w:t xml:space="preserve"> in early </w:t>
      </w:r>
      <w:r w:rsidR="0014471D">
        <w:rPr>
          <w:rFonts w:ascii="Times New Roman" w:hAnsi="Times New Roman" w:cs="Times New Roman"/>
        </w:rPr>
        <w:lastRenderedPageBreak/>
        <w:t>visual cortex</w:t>
      </w:r>
      <w:r w:rsidR="009B3C7B">
        <w:rPr>
          <w:rFonts w:ascii="Times New Roman" w:hAnsi="Times New Roman" w:cs="Times New Roman"/>
        </w:rPr>
        <w:t xml:space="preserve"> (</w:t>
      </w:r>
      <w:r w:rsidR="009B3C7B" w:rsidRPr="001E3666">
        <w:rPr>
          <w:rFonts w:ascii="Times New Roman" w:hAnsi="Times New Roman" w:cs="Times New Roman"/>
          <w:i/>
        </w:rPr>
        <w:t>t</w:t>
      </w:r>
      <w:r w:rsidR="009B3C7B" w:rsidRPr="001361BB">
        <w:rPr>
          <w:rFonts w:ascii="Times New Roman" w:hAnsi="Times New Roman" w:cs="Times New Roman"/>
          <w:vertAlign w:val="subscript"/>
        </w:rPr>
        <w:t>23</w:t>
      </w:r>
      <w:r w:rsidR="009B3C7B">
        <w:rPr>
          <w:rFonts w:ascii="Times New Roman" w:hAnsi="Times New Roman" w:cs="Times New Roman"/>
        </w:rPr>
        <w:t xml:space="preserve"> = </w:t>
      </w:r>
      <w:r w:rsidR="005E45E0">
        <w:rPr>
          <w:rFonts w:ascii="Times New Roman" w:hAnsi="Times New Roman" w:cs="Times New Roman"/>
        </w:rPr>
        <w:t>-</w:t>
      </w:r>
      <w:r w:rsidR="006C1EF1">
        <w:rPr>
          <w:rFonts w:ascii="Times New Roman" w:hAnsi="Times New Roman" w:cs="Times New Roman"/>
        </w:rPr>
        <w:t>3</w:t>
      </w:r>
      <w:r w:rsidR="009B3C7B">
        <w:rPr>
          <w:rFonts w:ascii="Times New Roman" w:hAnsi="Times New Roman" w:cs="Times New Roman"/>
        </w:rPr>
        <w:t>.</w:t>
      </w:r>
      <w:r w:rsidR="006C1EF1">
        <w:rPr>
          <w:rFonts w:ascii="Times New Roman" w:hAnsi="Times New Roman" w:cs="Times New Roman"/>
        </w:rPr>
        <w:t>58</w:t>
      </w:r>
      <w:r w:rsidR="009B3C7B">
        <w:rPr>
          <w:rFonts w:ascii="Times New Roman" w:hAnsi="Times New Roman" w:cs="Times New Roman"/>
        </w:rPr>
        <w:t>,</w:t>
      </w:r>
      <w:r w:rsidR="009B3C7B" w:rsidRPr="001E3666">
        <w:rPr>
          <w:rFonts w:ascii="Times New Roman" w:hAnsi="Times New Roman" w:cs="Times New Roman"/>
          <w:i/>
        </w:rPr>
        <w:t xml:space="preserve"> p </w:t>
      </w:r>
      <w:r w:rsidR="006C1EF1">
        <w:rPr>
          <w:rFonts w:ascii="Times New Roman" w:hAnsi="Times New Roman" w:cs="Times New Roman"/>
        </w:rPr>
        <w:t>=</w:t>
      </w:r>
      <w:r w:rsidR="009B3C7B">
        <w:rPr>
          <w:rFonts w:ascii="Times New Roman" w:hAnsi="Times New Roman" w:cs="Times New Roman"/>
        </w:rPr>
        <w:t xml:space="preserve"> 0.00</w:t>
      </w:r>
      <w:r w:rsidR="006C1EF1">
        <w:rPr>
          <w:rFonts w:ascii="Times New Roman" w:hAnsi="Times New Roman" w:cs="Times New Roman"/>
        </w:rPr>
        <w:t>2</w:t>
      </w:r>
      <w:r w:rsidR="009B3C7B">
        <w:rPr>
          <w:rFonts w:ascii="Times New Roman" w:hAnsi="Times New Roman" w:cs="Times New Roman"/>
        </w:rPr>
        <w:t xml:space="preserve">) after </w:t>
      </w:r>
      <w:r w:rsidR="007C31C9">
        <w:rPr>
          <w:rFonts w:ascii="Times New Roman" w:hAnsi="Times New Roman" w:cs="Times New Roman"/>
        </w:rPr>
        <w:t>learning</w:t>
      </w:r>
      <w:r w:rsidR="00693070">
        <w:rPr>
          <w:rFonts w:ascii="Times New Roman" w:hAnsi="Times New Roman" w:cs="Times New Roman"/>
        </w:rPr>
        <w:t xml:space="preserve"> the new animals’ size</w:t>
      </w:r>
      <w:r w:rsidR="009B3C7B">
        <w:rPr>
          <w:rFonts w:ascii="Times New Roman" w:hAnsi="Times New Roman" w:cs="Times New Roman"/>
        </w:rPr>
        <w:t xml:space="preserve"> (</w:t>
      </w:r>
      <w:r w:rsidR="000E01D1">
        <w:rPr>
          <w:rFonts w:ascii="Times New Roman" w:hAnsi="Times New Roman" w:cs="Times New Roman"/>
        </w:rPr>
        <w:t>before: M = 0.61,</w:t>
      </w:r>
      <w:r w:rsidR="0003701F">
        <w:rPr>
          <w:rFonts w:ascii="Times New Roman" w:hAnsi="Times New Roman" w:cs="Times New Roman"/>
        </w:rPr>
        <w:t xml:space="preserve"> s.d. = </w:t>
      </w:r>
      <w:r w:rsidR="000E01D1">
        <w:rPr>
          <w:rFonts w:ascii="Times New Roman" w:hAnsi="Times New Roman" w:cs="Times New Roman"/>
        </w:rPr>
        <w:t>0.07</w:t>
      </w:r>
      <w:r w:rsidR="0003701F">
        <w:rPr>
          <w:rFonts w:ascii="Times New Roman" w:hAnsi="Times New Roman" w:cs="Times New Roman"/>
        </w:rPr>
        <w:t xml:space="preserve">; after: M = </w:t>
      </w:r>
      <w:r w:rsidR="00CB0B5F">
        <w:rPr>
          <w:rFonts w:ascii="Times New Roman" w:hAnsi="Times New Roman" w:cs="Times New Roman"/>
        </w:rPr>
        <w:t>0.56</w:t>
      </w:r>
      <w:r w:rsidR="0003701F">
        <w:rPr>
          <w:rFonts w:ascii="Times New Roman" w:hAnsi="Times New Roman" w:cs="Times New Roman"/>
        </w:rPr>
        <w:t xml:space="preserve">, s.d. = </w:t>
      </w:r>
      <w:r w:rsidR="00CB0B5F">
        <w:rPr>
          <w:rFonts w:ascii="Times New Roman" w:hAnsi="Times New Roman" w:cs="Times New Roman"/>
        </w:rPr>
        <w:t>0.06</w:t>
      </w:r>
      <w:r w:rsidR="009F419E">
        <w:rPr>
          <w:rFonts w:ascii="Times New Roman" w:hAnsi="Times New Roman" w:cs="Times New Roman"/>
        </w:rPr>
        <w:t xml:space="preserve">; Figure </w:t>
      </w:r>
      <w:r w:rsidR="00727932">
        <w:rPr>
          <w:rFonts w:ascii="Times New Roman" w:hAnsi="Times New Roman" w:cs="Times New Roman"/>
        </w:rPr>
        <w:t>3</w:t>
      </w:r>
      <w:r w:rsidR="00E92E11">
        <w:rPr>
          <w:rFonts w:ascii="Times New Roman" w:hAnsi="Times New Roman" w:cs="Times New Roman"/>
        </w:rPr>
        <w:t>; MDS plot in Supplementary Figure 1</w:t>
      </w:r>
      <w:r w:rsidR="009B3C7B">
        <w:rPr>
          <w:rFonts w:ascii="Times New Roman" w:hAnsi="Times New Roman" w:cs="Times New Roman"/>
        </w:rPr>
        <w:t>)</w:t>
      </w:r>
      <w:r w:rsidR="0003701F">
        <w:rPr>
          <w:rFonts w:ascii="Times New Roman" w:hAnsi="Times New Roman" w:cs="Times New Roman"/>
        </w:rPr>
        <w:t>.</w:t>
      </w:r>
      <w:r w:rsidR="00693070">
        <w:rPr>
          <w:rFonts w:ascii="Times New Roman" w:hAnsi="Times New Roman" w:cs="Times New Roman"/>
        </w:rPr>
        <w:t xml:space="preserve"> </w:t>
      </w:r>
      <w:r w:rsidR="0014471D">
        <w:rPr>
          <w:rFonts w:ascii="Times New Roman" w:hAnsi="Times New Roman" w:cs="Times New Roman"/>
        </w:rPr>
        <w:t xml:space="preserve">In </w:t>
      </w:r>
      <w:r w:rsidR="007C31C9">
        <w:rPr>
          <w:rFonts w:ascii="Times New Roman" w:hAnsi="Times New Roman" w:cs="Times New Roman"/>
        </w:rPr>
        <w:t xml:space="preserve">contrast, in </w:t>
      </w:r>
      <w:r w:rsidR="0014471D">
        <w:rPr>
          <w:rFonts w:ascii="Times New Roman" w:hAnsi="Times New Roman" w:cs="Times New Roman"/>
        </w:rPr>
        <w:t>VT cortex</w:t>
      </w:r>
      <w:r w:rsidR="007C31C9">
        <w:rPr>
          <w:rFonts w:ascii="Times New Roman" w:hAnsi="Times New Roman" w:cs="Times New Roman"/>
        </w:rPr>
        <w:t xml:space="preserve"> –</w:t>
      </w:r>
      <w:r w:rsidR="0014471D">
        <w:rPr>
          <w:rFonts w:ascii="Times New Roman" w:hAnsi="Times New Roman" w:cs="Times New Roman"/>
        </w:rPr>
        <w:t>associated with higher-level object processing</w:t>
      </w:r>
      <w:r w:rsidR="007C31C9">
        <w:rPr>
          <w:rFonts w:ascii="Times New Roman" w:hAnsi="Times New Roman" w:cs="Times New Roman"/>
        </w:rPr>
        <w:t>–</w:t>
      </w:r>
      <w:r w:rsidR="0014471D">
        <w:rPr>
          <w:rFonts w:ascii="Times New Roman" w:hAnsi="Times New Roman" w:cs="Times New Roman"/>
        </w:rPr>
        <w:t xml:space="preserve"> the new and known (similarly-sized) species became more discriminable after learning (</w:t>
      </w:r>
      <w:r w:rsidR="0014471D" w:rsidRPr="001E3666">
        <w:rPr>
          <w:rFonts w:ascii="Times New Roman" w:hAnsi="Times New Roman" w:cs="Times New Roman"/>
          <w:i/>
        </w:rPr>
        <w:t>t</w:t>
      </w:r>
      <w:r w:rsidR="0014471D" w:rsidRPr="001361BB">
        <w:rPr>
          <w:rFonts w:ascii="Times New Roman" w:hAnsi="Times New Roman" w:cs="Times New Roman"/>
          <w:vertAlign w:val="subscript"/>
        </w:rPr>
        <w:t>23</w:t>
      </w:r>
      <w:r w:rsidR="0014471D">
        <w:rPr>
          <w:rFonts w:ascii="Times New Roman" w:hAnsi="Times New Roman" w:cs="Times New Roman"/>
        </w:rPr>
        <w:t xml:space="preserve"> = 2.13,</w:t>
      </w:r>
      <w:r w:rsidR="0014471D" w:rsidRPr="00EC7239">
        <w:rPr>
          <w:rFonts w:ascii="Times New Roman" w:hAnsi="Times New Roman" w:cs="Times New Roman"/>
          <w:i/>
        </w:rPr>
        <w:t xml:space="preserve"> p </w:t>
      </w:r>
      <w:r w:rsidR="0014471D">
        <w:rPr>
          <w:rFonts w:ascii="Times New Roman" w:hAnsi="Times New Roman" w:cs="Times New Roman"/>
          <w:i/>
        </w:rPr>
        <w:t>=</w:t>
      </w:r>
      <w:r w:rsidR="0014471D">
        <w:rPr>
          <w:rFonts w:ascii="Times New Roman" w:hAnsi="Times New Roman" w:cs="Times New Roman"/>
        </w:rPr>
        <w:t xml:space="preserve"> 0.04; before: M = 0.51, s.d. = 0.08; after: M = 0.56, s.d. = 0.08; Figure 3), reflecting a double dissociation between </w:t>
      </w:r>
      <w:proofErr w:type="gramStart"/>
      <w:r w:rsidR="0014471D">
        <w:rPr>
          <w:rFonts w:ascii="Times New Roman" w:hAnsi="Times New Roman" w:cs="Times New Roman"/>
        </w:rPr>
        <w:t>early</w:t>
      </w:r>
      <w:proofErr w:type="gramEnd"/>
      <w:r w:rsidR="0014471D">
        <w:rPr>
          <w:rFonts w:ascii="Times New Roman" w:hAnsi="Times New Roman" w:cs="Times New Roman"/>
        </w:rPr>
        <w:t xml:space="preserve"> and later visual regions. The presence of this reverse effect (increased classification accuracy after learning) also suggests the increased </w:t>
      </w:r>
      <w:r w:rsidR="007C31C9">
        <w:rPr>
          <w:rFonts w:ascii="Times New Roman" w:hAnsi="Times New Roman" w:cs="Times New Roman"/>
        </w:rPr>
        <w:t xml:space="preserve">confusability in </w:t>
      </w:r>
      <w:r w:rsidR="0014471D">
        <w:rPr>
          <w:rFonts w:ascii="Times New Roman" w:hAnsi="Times New Roman" w:cs="Times New Roman"/>
        </w:rPr>
        <w:t xml:space="preserve">early visual cortex was not due to reduced engagement with the stimuli </w:t>
      </w:r>
      <w:r w:rsidR="007C31C9">
        <w:rPr>
          <w:rFonts w:ascii="Times New Roman" w:hAnsi="Times New Roman" w:cs="Times New Roman"/>
        </w:rPr>
        <w:t>(</w:t>
      </w:r>
      <w:r w:rsidR="0014471D">
        <w:rPr>
          <w:rFonts w:ascii="Times New Roman" w:hAnsi="Times New Roman" w:cs="Times New Roman"/>
        </w:rPr>
        <w:t>or greater general noise</w:t>
      </w:r>
      <w:r w:rsidR="007C31C9">
        <w:rPr>
          <w:rFonts w:ascii="Times New Roman" w:hAnsi="Times New Roman" w:cs="Times New Roman"/>
        </w:rPr>
        <w:t>)</w:t>
      </w:r>
      <w:r w:rsidR="0014471D">
        <w:rPr>
          <w:rFonts w:ascii="Times New Roman" w:hAnsi="Times New Roman" w:cs="Times New Roman"/>
        </w:rPr>
        <w:t xml:space="preserve">, which would </w:t>
      </w:r>
      <w:r w:rsidR="007C31C9">
        <w:rPr>
          <w:rFonts w:ascii="Times New Roman" w:hAnsi="Times New Roman" w:cs="Times New Roman"/>
        </w:rPr>
        <w:t xml:space="preserve">also </w:t>
      </w:r>
      <w:r w:rsidR="0014471D">
        <w:rPr>
          <w:rFonts w:ascii="Times New Roman" w:hAnsi="Times New Roman" w:cs="Times New Roman"/>
        </w:rPr>
        <w:t xml:space="preserve">have reduced VT performance. The left and right VT hemispheres </w:t>
      </w:r>
      <w:r w:rsidR="007C31C9">
        <w:rPr>
          <w:rFonts w:ascii="Times New Roman" w:hAnsi="Times New Roman" w:cs="Times New Roman"/>
        </w:rPr>
        <w:t>did not differ significantly in their respective changes in</w:t>
      </w:r>
      <w:r w:rsidR="0014471D">
        <w:rPr>
          <w:rFonts w:ascii="Times New Roman" w:hAnsi="Times New Roman" w:cs="Times New Roman"/>
        </w:rPr>
        <w:t xml:space="preserve"> decoding (</w:t>
      </w:r>
      <w:r w:rsidR="0014471D" w:rsidRPr="001E3666">
        <w:rPr>
          <w:rFonts w:ascii="Times New Roman" w:hAnsi="Times New Roman" w:cs="Times New Roman"/>
          <w:i/>
        </w:rPr>
        <w:t>t</w:t>
      </w:r>
      <w:r w:rsidR="0014471D" w:rsidRPr="001361BB">
        <w:rPr>
          <w:rFonts w:ascii="Times New Roman" w:hAnsi="Times New Roman" w:cs="Times New Roman"/>
          <w:vertAlign w:val="subscript"/>
        </w:rPr>
        <w:t>23</w:t>
      </w:r>
      <w:r w:rsidR="0014471D">
        <w:rPr>
          <w:rFonts w:ascii="Times New Roman" w:hAnsi="Times New Roman" w:cs="Times New Roman"/>
        </w:rPr>
        <w:t xml:space="preserve"> = 0.54,</w:t>
      </w:r>
      <w:r w:rsidR="0014471D" w:rsidRPr="00EC7239">
        <w:rPr>
          <w:rFonts w:ascii="Times New Roman" w:hAnsi="Times New Roman" w:cs="Times New Roman"/>
          <w:i/>
        </w:rPr>
        <w:t xml:space="preserve"> p </w:t>
      </w:r>
      <w:r w:rsidR="0014471D">
        <w:rPr>
          <w:rFonts w:ascii="Times New Roman" w:hAnsi="Times New Roman" w:cs="Times New Roman"/>
          <w:i/>
        </w:rPr>
        <w:t>=</w:t>
      </w:r>
      <w:r w:rsidR="0014471D">
        <w:rPr>
          <w:rFonts w:ascii="Times New Roman" w:hAnsi="Times New Roman" w:cs="Times New Roman"/>
        </w:rPr>
        <w:t xml:space="preserve"> 0.59).</w:t>
      </w:r>
      <w:r w:rsidR="00A3746C" w:rsidRPr="00A3746C">
        <w:rPr>
          <w:rFonts w:ascii="Times New Roman" w:hAnsi="Times New Roman" w:cs="Times New Roman"/>
        </w:rPr>
        <w:t xml:space="preserve"> </w:t>
      </w:r>
      <w:r w:rsidR="00A3746C">
        <w:rPr>
          <w:rFonts w:ascii="Times New Roman" w:hAnsi="Times New Roman" w:cs="Times New Roman"/>
        </w:rPr>
        <w:t xml:space="preserve">A searchlight procedure was also conducted across the VT area to search for sub-regions that might show learning-induced changes for classifying new and size-matched species. No </w:t>
      </w:r>
      <w:r w:rsidR="007C31C9">
        <w:rPr>
          <w:rFonts w:ascii="Times New Roman" w:hAnsi="Times New Roman" w:cs="Times New Roman"/>
        </w:rPr>
        <w:t xml:space="preserve">individual </w:t>
      </w:r>
      <w:r w:rsidR="00A3746C">
        <w:rPr>
          <w:rFonts w:ascii="Times New Roman" w:hAnsi="Times New Roman" w:cs="Times New Roman"/>
        </w:rPr>
        <w:t>VT searchlights reached significance after correcting for multiple comparisons.</w:t>
      </w:r>
    </w:p>
    <w:p w14:paraId="745BE05E" w14:textId="29BD2F32" w:rsidR="00A3746C" w:rsidRDefault="00A3746C" w:rsidP="007C31C9">
      <w:pPr>
        <w:spacing w:line="480" w:lineRule="auto"/>
        <w:rPr>
          <w:rFonts w:ascii="Times New Roman" w:hAnsi="Times New Roman" w:cs="Times New Roman"/>
          <w:u w:val="single"/>
        </w:rPr>
      </w:pPr>
      <w:r w:rsidRPr="007C31C9">
        <w:rPr>
          <w:rFonts w:ascii="Times New Roman" w:hAnsi="Times New Roman" w:cs="Times New Roman"/>
          <w:noProof/>
          <w:u w:val="single"/>
          <w:lang w:eastAsia="en-US"/>
        </w:rPr>
        <w:lastRenderedPageBreak/>
        <w:drawing>
          <wp:inline distT="0" distB="0" distL="0" distR="0" wp14:anchorId="59C86CCD" wp14:editId="27B82251">
            <wp:extent cx="5943600" cy="4457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001.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5CA041F" w14:textId="58927964" w:rsidR="00A3746C" w:rsidRDefault="00A3746C" w:rsidP="007C31C9">
      <w:pPr>
        <w:spacing w:line="480" w:lineRule="auto"/>
        <w:rPr>
          <w:rFonts w:ascii="Times New Roman" w:hAnsi="Times New Roman" w:cs="Times New Roman"/>
        </w:rPr>
      </w:pPr>
      <w:r w:rsidRPr="00647866">
        <w:rPr>
          <w:rFonts w:ascii="Times New Roman" w:hAnsi="Times New Roman" w:cs="Times New Roman"/>
          <w:u w:val="single"/>
        </w:rPr>
        <w:t xml:space="preserve">Figure </w:t>
      </w:r>
      <w:r>
        <w:rPr>
          <w:rFonts w:ascii="Times New Roman" w:hAnsi="Times New Roman" w:cs="Times New Roman"/>
          <w:u w:val="single"/>
        </w:rPr>
        <w:t>3</w:t>
      </w:r>
      <w:r w:rsidRPr="00647866">
        <w:rPr>
          <w:rFonts w:ascii="Times New Roman" w:hAnsi="Times New Roman" w:cs="Times New Roman"/>
          <w:u w:val="single"/>
        </w:rPr>
        <w:t xml:space="preserve">: </w:t>
      </w:r>
      <w:r>
        <w:rPr>
          <w:rFonts w:ascii="Times New Roman" w:hAnsi="Times New Roman" w:cs="Times New Roman"/>
          <w:u w:val="single"/>
        </w:rPr>
        <w:t>Decoding new and matched familiar animals and tools before and after learning.</w:t>
      </w:r>
      <w:r>
        <w:rPr>
          <w:rFonts w:ascii="Times New Roman" w:hAnsi="Times New Roman" w:cs="Times New Roman"/>
        </w:rPr>
        <w:t xml:space="preserve"> Left: Regions-of-interest shown in a transparent brain, with early visual cortex (</w:t>
      </w:r>
      <w:proofErr w:type="spellStart"/>
      <w:r>
        <w:rPr>
          <w:rFonts w:ascii="Times New Roman" w:hAnsi="Times New Roman" w:cs="Times New Roman"/>
        </w:rPr>
        <w:t>EVC</w:t>
      </w:r>
      <w:proofErr w:type="spellEnd"/>
      <w:r>
        <w:rPr>
          <w:rFonts w:ascii="Times New Roman" w:hAnsi="Times New Roman" w:cs="Times New Roman"/>
        </w:rPr>
        <w:t xml:space="preserve">) depicted in blue and ventral temporal (VT) cortex shown in red. Right top row: Classification performance at discriminating size-matched new and familiar species decreased in </w:t>
      </w:r>
      <w:proofErr w:type="spellStart"/>
      <w:r>
        <w:rPr>
          <w:rFonts w:ascii="Times New Roman" w:hAnsi="Times New Roman" w:cs="Times New Roman"/>
        </w:rPr>
        <w:t>EVC</w:t>
      </w:r>
      <w:proofErr w:type="spellEnd"/>
      <w:r>
        <w:rPr>
          <w:rFonts w:ascii="Times New Roman" w:hAnsi="Times New Roman" w:cs="Times New Roman"/>
        </w:rPr>
        <w:t xml:space="preserve"> and increased in VT cortex after learning. An asterisk indicates a significant difference (p &lt; 0.05) in a two-tailed paired t-test. Right bottom row: Classification performance at discriminating the new and motion-matched familiar tools in </w:t>
      </w:r>
      <w:proofErr w:type="spellStart"/>
      <w:r>
        <w:rPr>
          <w:rFonts w:ascii="Times New Roman" w:hAnsi="Times New Roman" w:cs="Times New Roman"/>
        </w:rPr>
        <w:t>EVC</w:t>
      </w:r>
      <w:proofErr w:type="spellEnd"/>
      <w:r>
        <w:rPr>
          <w:rFonts w:ascii="Times New Roman" w:hAnsi="Times New Roman" w:cs="Times New Roman"/>
        </w:rPr>
        <w:t xml:space="preserve"> and VT cortex did not change after learning.</w:t>
      </w:r>
    </w:p>
    <w:p w14:paraId="310FA6AF" w14:textId="77777777" w:rsidR="00A3746C" w:rsidRDefault="00A3746C" w:rsidP="007C31C9">
      <w:pPr>
        <w:spacing w:line="480" w:lineRule="auto"/>
        <w:rPr>
          <w:rFonts w:ascii="Times New Roman" w:hAnsi="Times New Roman" w:cs="Times New Roman"/>
        </w:rPr>
      </w:pPr>
    </w:p>
    <w:p w14:paraId="7DA5F375" w14:textId="5DEFDE07" w:rsidR="009F419E" w:rsidRDefault="00B74F2C" w:rsidP="00D43C3E">
      <w:pPr>
        <w:spacing w:line="480" w:lineRule="auto"/>
        <w:ind w:firstLine="720"/>
        <w:rPr>
          <w:rFonts w:ascii="Times New Roman" w:hAnsi="Times New Roman" w:cs="Times New Roman"/>
        </w:rPr>
      </w:pPr>
      <w:r>
        <w:rPr>
          <w:rFonts w:ascii="Times New Roman" w:hAnsi="Times New Roman" w:cs="Times New Roman"/>
        </w:rPr>
        <w:t xml:space="preserve">In contrast to the above results, </w:t>
      </w:r>
      <w:r w:rsidR="002601AE">
        <w:rPr>
          <w:rFonts w:ascii="Times New Roman" w:hAnsi="Times New Roman" w:cs="Times New Roman"/>
        </w:rPr>
        <w:t>a 2 x 2 repeated measures ANOVA</w:t>
      </w:r>
      <w:r>
        <w:rPr>
          <w:rFonts w:ascii="Times New Roman" w:hAnsi="Times New Roman" w:cs="Times New Roman"/>
        </w:rPr>
        <w:t xml:space="preserve"> predicting classification </w:t>
      </w:r>
      <w:r w:rsidR="007C31C9">
        <w:rPr>
          <w:rFonts w:ascii="Times New Roman" w:hAnsi="Times New Roman" w:cs="Times New Roman"/>
        </w:rPr>
        <w:t>of new and motion-matched</w:t>
      </w:r>
      <w:r>
        <w:rPr>
          <w:rFonts w:ascii="Times New Roman" w:hAnsi="Times New Roman" w:cs="Times New Roman"/>
        </w:rPr>
        <w:t xml:space="preserve"> tools</w:t>
      </w:r>
      <w:r w:rsidR="002601AE">
        <w:rPr>
          <w:rFonts w:ascii="Times New Roman" w:hAnsi="Times New Roman" w:cs="Times New Roman"/>
        </w:rPr>
        <w:t xml:space="preserve"> did not </w:t>
      </w:r>
      <w:r>
        <w:rPr>
          <w:rFonts w:ascii="Times New Roman" w:hAnsi="Times New Roman" w:cs="Times New Roman"/>
        </w:rPr>
        <w:t xml:space="preserve">show a significant effect of learning stage </w:t>
      </w:r>
      <w:r>
        <w:rPr>
          <w:rFonts w:ascii="Times New Roman" w:hAnsi="Times New Roman" w:cs="Times New Roman"/>
        </w:rPr>
        <w:lastRenderedPageBreak/>
        <w:t xml:space="preserve">(pre vs. post; </w:t>
      </w:r>
      <w:r w:rsidR="002601AE" w:rsidRPr="00912819">
        <w:rPr>
          <w:rFonts w:ascii="Times New Roman" w:hAnsi="Times New Roman" w:cs="Times New Roman"/>
          <w:i/>
        </w:rPr>
        <w:t>F</w:t>
      </w:r>
      <w:r w:rsidR="002601AE" w:rsidRPr="002F7AAD">
        <w:rPr>
          <w:rFonts w:ascii="Times New Roman" w:hAnsi="Times New Roman" w:cs="Times New Roman"/>
          <w:vertAlign w:val="subscript"/>
        </w:rPr>
        <w:t>1</w:t>
      </w:r>
      <w:proofErr w:type="gramStart"/>
      <w:r w:rsidR="002601AE" w:rsidRPr="002F7AAD">
        <w:rPr>
          <w:rFonts w:ascii="Times New Roman" w:hAnsi="Times New Roman" w:cs="Times New Roman"/>
          <w:vertAlign w:val="subscript"/>
        </w:rPr>
        <w:t>,</w:t>
      </w:r>
      <w:r w:rsidR="002601AE">
        <w:rPr>
          <w:rFonts w:ascii="Times New Roman" w:hAnsi="Times New Roman" w:cs="Times New Roman"/>
          <w:vertAlign w:val="subscript"/>
        </w:rPr>
        <w:t>46</w:t>
      </w:r>
      <w:proofErr w:type="gramEnd"/>
      <w:r w:rsidR="002601AE">
        <w:rPr>
          <w:rFonts w:ascii="Times New Roman" w:hAnsi="Times New Roman" w:cs="Times New Roman"/>
        </w:rPr>
        <w:t xml:space="preserve"> = 0.64, </w:t>
      </w:r>
      <w:r w:rsidR="002601AE" w:rsidRPr="00912819">
        <w:rPr>
          <w:rFonts w:ascii="Times New Roman" w:hAnsi="Times New Roman" w:cs="Times New Roman"/>
          <w:i/>
        </w:rPr>
        <w:t>p</w:t>
      </w:r>
      <w:r w:rsidR="002601AE">
        <w:rPr>
          <w:rFonts w:ascii="Times New Roman" w:hAnsi="Times New Roman" w:cs="Times New Roman"/>
        </w:rPr>
        <w:t xml:space="preserve"> = 0.43)</w:t>
      </w:r>
      <w:r>
        <w:rPr>
          <w:rFonts w:ascii="Times New Roman" w:hAnsi="Times New Roman" w:cs="Times New Roman"/>
        </w:rPr>
        <w:t xml:space="preserve"> </w:t>
      </w:r>
      <w:r w:rsidR="00716F2A">
        <w:rPr>
          <w:rFonts w:ascii="Times New Roman" w:hAnsi="Times New Roman" w:cs="Times New Roman"/>
        </w:rPr>
        <w:t>with</w:t>
      </w:r>
      <w:r w:rsidR="002601AE">
        <w:rPr>
          <w:rFonts w:ascii="Times New Roman" w:hAnsi="Times New Roman" w:cs="Times New Roman"/>
        </w:rPr>
        <w:t xml:space="preserve"> no </w:t>
      </w:r>
      <w:r w:rsidR="00716F2A">
        <w:rPr>
          <w:rFonts w:ascii="Times New Roman" w:hAnsi="Times New Roman" w:cs="Times New Roman"/>
        </w:rPr>
        <w:t>i</w:t>
      </w:r>
      <w:r w:rsidR="002601AE">
        <w:rPr>
          <w:rFonts w:ascii="Times New Roman" w:hAnsi="Times New Roman" w:cs="Times New Roman"/>
        </w:rPr>
        <w:t>nteraction by region (</w:t>
      </w:r>
      <w:r w:rsidR="002601AE" w:rsidRPr="00912819">
        <w:rPr>
          <w:rFonts w:ascii="Times New Roman" w:hAnsi="Times New Roman" w:cs="Times New Roman"/>
          <w:i/>
        </w:rPr>
        <w:t>F</w:t>
      </w:r>
      <w:r w:rsidR="002601AE" w:rsidRPr="002F7AAD">
        <w:rPr>
          <w:rFonts w:ascii="Times New Roman" w:hAnsi="Times New Roman" w:cs="Times New Roman"/>
          <w:vertAlign w:val="subscript"/>
        </w:rPr>
        <w:t>1,</w:t>
      </w:r>
      <w:r w:rsidR="002601AE">
        <w:rPr>
          <w:rFonts w:ascii="Times New Roman" w:hAnsi="Times New Roman" w:cs="Times New Roman"/>
          <w:vertAlign w:val="subscript"/>
        </w:rPr>
        <w:t>46</w:t>
      </w:r>
      <w:r w:rsidR="002601AE">
        <w:rPr>
          <w:rFonts w:ascii="Times New Roman" w:hAnsi="Times New Roman" w:cs="Times New Roman"/>
        </w:rPr>
        <w:t xml:space="preserve"> = 0.78, </w:t>
      </w:r>
      <w:r w:rsidR="002601AE" w:rsidRPr="00912819">
        <w:rPr>
          <w:rFonts w:ascii="Times New Roman" w:hAnsi="Times New Roman" w:cs="Times New Roman"/>
          <w:i/>
        </w:rPr>
        <w:t>p</w:t>
      </w:r>
      <w:r w:rsidR="002601AE">
        <w:rPr>
          <w:rFonts w:ascii="Times New Roman" w:hAnsi="Times New Roman" w:cs="Times New Roman"/>
        </w:rPr>
        <w:t xml:space="preserve"> = 0.38). </w:t>
      </w:r>
      <w:r w:rsidR="00536BCD">
        <w:rPr>
          <w:rFonts w:ascii="Times New Roman" w:hAnsi="Times New Roman" w:cs="Times New Roman"/>
        </w:rPr>
        <w:t>Examining this further showed that l</w:t>
      </w:r>
      <w:r>
        <w:rPr>
          <w:rFonts w:ascii="Times New Roman" w:hAnsi="Times New Roman" w:cs="Times New Roman"/>
        </w:rPr>
        <w:t>earning the</w:t>
      </w:r>
      <w:r w:rsidR="00536BCD">
        <w:rPr>
          <w:rFonts w:ascii="Times New Roman" w:hAnsi="Times New Roman" w:cs="Times New Roman"/>
        </w:rPr>
        <w:t xml:space="preserve"> tools'</w:t>
      </w:r>
      <w:r>
        <w:rPr>
          <w:rFonts w:ascii="Times New Roman" w:hAnsi="Times New Roman" w:cs="Times New Roman"/>
        </w:rPr>
        <w:t xml:space="preserve"> functional motion did not </w:t>
      </w:r>
      <w:r w:rsidR="007C31C9">
        <w:rPr>
          <w:rFonts w:ascii="Times New Roman" w:hAnsi="Times New Roman" w:cs="Times New Roman"/>
        </w:rPr>
        <w:t>change</w:t>
      </w:r>
      <w:r>
        <w:rPr>
          <w:rFonts w:ascii="Times New Roman" w:hAnsi="Times New Roman" w:cs="Times New Roman"/>
        </w:rPr>
        <w:t xml:space="preserve"> </w:t>
      </w:r>
      <w:r w:rsidR="00536BCD">
        <w:rPr>
          <w:rFonts w:ascii="Times New Roman" w:hAnsi="Times New Roman" w:cs="Times New Roman"/>
        </w:rPr>
        <w:t xml:space="preserve">pattern </w:t>
      </w:r>
      <w:r>
        <w:rPr>
          <w:rFonts w:ascii="Times New Roman" w:hAnsi="Times New Roman" w:cs="Times New Roman"/>
        </w:rPr>
        <w:t xml:space="preserve">confusability </w:t>
      </w:r>
      <w:r w:rsidR="00536BCD">
        <w:rPr>
          <w:rFonts w:ascii="Times New Roman" w:hAnsi="Times New Roman" w:cs="Times New Roman"/>
        </w:rPr>
        <w:t>in</w:t>
      </w:r>
      <w:r>
        <w:rPr>
          <w:rFonts w:ascii="Times New Roman" w:hAnsi="Times New Roman" w:cs="Times New Roman"/>
        </w:rPr>
        <w:t xml:space="preserve"> </w:t>
      </w:r>
      <w:r w:rsidR="007C31C9">
        <w:rPr>
          <w:rFonts w:ascii="Times New Roman" w:hAnsi="Times New Roman" w:cs="Times New Roman"/>
        </w:rPr>
        <w:t xml:space="preserve">early visual cortex </w:t>
      </w:r>
      <w:r>
        <w:rPr>
          <w:rFonts w:ascii="Times New Roman" w:hAnsi="Times New Roman" w:cs="Times New Roman"/>
        </w:rPr>
        <w:t>(</w:t>
      </w:r>
      <w:r w:rsidRPr="001E3666">
        <w:rPr>
          <w:rFonts w:ascii="Times New Roman" w:hAnsi="Times New Roman" w:cs="Times New Roman"/>
          <w:i/>
        </w:rPr>
        <w:t>t</w:t>
      </w:r>
      <w:r w:rsidRPr="001361BB">
        <w:rPr>
          <w:rFonts w:ascii="Times New Roman" w:hAnsi="Times New Roman" w:cs="Times New Roman"/>
          <w:vertAlign w:val="subscript"/>
        </w:rPr>
        <w:t>23</w:t>
      </w:r>
      <w:r>
        <w:rPr>
          <w:rFonts w:ascii="Times New Roman" w:hAnsi="Times New Roman" w:cs="Times New Roman"/>
        </w:rPr>
        <w:t xml:space="preserve"> = -0.54,</w:t>
      </w:r>
      <w:r w:rsidRPr="00EC7239">
        <w:rPr>
          <w:rFonts w:ascii="Times New Roman" w:hAnsi="Times New Roman" w:cs="Times New Roman"/>
          <w:i/>
        </w:rPr>
        <w:t xml:space="preserve"> p </w:t>
      </w:r>
      <w:r>
        <w:rPr>
          <w:rFonts w:ascii="Times New Roman" w:hAnsi="Times New Roman" w:cs="Times New Roman"/>
          <w:i/>
        </w:rPr>
        <w:t>=</w:t>
      </w:r>
      <w:r>
        <w:rPr>
          <w:rFonts w:ascii="Times New Roman" w:hAnsi="Times New Roman" w:cs="Times New Roman"/>
        </w:rPr>
        <w:t xml:space="preserve"> 0.60; before: M = 0.59, s.d. = 0.09; after: M = 0.58, s.d. = 0.07; Figure 3)</w:t>
      </w:r>
      <w:r w:rsidR="007C31C9">
        <w:rPr>
          <w:rFonts w:ascii="Times New Roman" w:hAnsi="Times New Roman" w:cs="Times New Roman"/>
        </w:rPr>
        <w:t xml:space="preserve">.  </w:t>
      </w:r>
      <w:r w:rsidR="00D43C3E">
        <w:rPr>
          <w:rFonts w:ascii="Times New Roman" w:hAnsi="Times New Roman" w:cs="Times New Roman"/>
        </w:rPr>
        <w:t>VT d</w:t>
      </w:r>
      <w:r w:rsidR="0091244B">
        <w:rPr>
          <w:rFonts w:ascii="Times New Roman" w:hAnsi="Times New Roman" w:cs="Times New Roman"/>
        </w:rPr>
        <w:t>ecoding</w:t>
      </w:r>
      <w:r w:rsidR="00D43C3E">
        <w:rPr>
          <w:rFonts w:ascii="Times New Roman" w:hAnsi="Times New Roman" w:cs="Times New Roman"/>
        </w:rPr>
        <w:t xml:space="preserve"> </w:t>
      </w:r>
      <w:r w:rsidR="00A3746C">
        <w:rPr>
          <w:rFonts w:ascii="Times New Roman" w:hAnsi="Times New Roman" w:cs="Times New Roman"/>
        </w:rPr>
        <w:t xml:space="preserve">also </w:t>
      </w:r>
      <w:r w:rsidR="0091244B">
        <w:rPr>
          <w:rFonts w:ascii="Times New Roman" w:hAnsi="Times New Roman" w:cs="Times New Roman"/>
        </w:rPr>
        <w:t xml:space="preserve">did not </w:t>
      </w:r>
      <w:r>
        <w:rPr>
          <w:rFonts w:ascii="Times New Roman" w:hAnsi="Times New Roman" w:cs="Times New Roman"/>
        </w:rPr>
        <w:t>change</w:t>
      </w:r>
      <w:r w:rsidR="0091244B">
        <w:rPr>
          <w:rFonts w:ascii="Times New Roman" w:hAnsi="Times New Roman" w:cs="Times New Roman"/>
        </w:rPr>
        <w:t xml:space="preserve"> </w:t>
      </w:r>
      <w:r w:rsidR="00536BCD">
        <w:rPr>
          <w:rFonts w:ascii="Times New Roman" w:hAnsi="Times New Roman" w:cs="Times New Roman"/>
        </w:rPr>
        <w:t xml:space="preserve">significantly </w:t>
      </w:r>
      <w:r w:rsidR="00D43C3E">
        <w:rPr>
          <w:rFonts w:ascii="Times New Roman" w:hAnsi="Times New Roman" w:cs="Times New Roman"/>
        </w:rPr>
        <w:t>after</w:t>
      </w:r>
      <w:r>
        <w:rPr>
          <w:rFonts w:ascii="Times New Roman" w:hAnsi="Times New Roman" w:cs="Times New Roman"/>
        </w:rPr>
        <w:t xml:space="preserve"> learning (</w:t>
      </w:r>
      <w:r w:rsidRPr="001E3666">
        <w:rPr>
          <w:rFonts w:ascii="Times New Roman" w:hAnsi="Times New Roman" w:cs="Times New Roman"/>
          <w:i/>
        </w:rPr>
        <w:t>t</w:t>
      </w:r>
      <w:r w:rsidRPr="001361BB">
        <w:rPr>
          <w:rFonts w:ascii="Times New Roman" w:hAnsi="Times New Roman" w:cs="Times New Roman"/>
          <w:vertAlign w:val="subscript"/>
        </w:rPr>
        <w:t>23</w:t>
      </w:r>
      <w:r>
        <w:rPr>
          <w:rFonts w:ascii="Times New Roman" w:hAnsi="Times New Roman" w:cs="Times New Roman"/>
        </w:rPr>
        <w:t xml:space="preserve"> = 0.67,</w:t>
      </w:r>
      <w:r w:rsidRPr="00EC7239">
        <w:rPr>
          <w:rFonts w:ascii="Times New Roman" w:hAnsi="Times New Roman" w:cs="Times New Roman"/>
          <w:i/>
        </w:rPr>
        <w:t xml:space="preserve"> p </w:t>
      </w:r>
      <w:r>
        <w:rPr>
          <w:rFonts w:ascii="Times New Roman" w:hAnsi="Times New Roman" w:cs="Times New Roman"/>
          <w:i/>
        </w:rPr>
        <w:t>=</w:t>
      </w:r>
      <w:r>
        <w:rPr>
          <w:rFonts w:ascii="Times New Roman" w:hAnsi="Times New Roman" w:cs="Times New Roman"/>
        </w:rPr>
        <w:t xml:space="preserve"> 0.51; before: M = 0.54, s.d. = 0.07; after: M = 0.55, s.d. = 0.09; Figure 3).</w:t>
      </w:r>
      <w:r w:rsidR="00A3746C" w:rsidRPr="00A3746C">
        <w:rPr>
          <w:rFonts w:ascii="Times New Roman" w:hAnsi="Times New Roman" w:cs="Times New Roman"/>
        </w:rPr>
        <w:t xml:space="preserve"> </w:t>
      </w:r>
      <w:r w:rsidR="00A3746C">
        <w:rPr>
          <w:rFonts w:ascii="Times New Roman" w:hAnsi="Times New Roman" w:cs="Times New Roman"/>
        </w:rPr>
        <w:t>Although not the primary focus of this study, we</w:t>
      </w:r>
      <w:r w:rsidR="007C31C9">
        <w:rPr>
          <w:rFonts w:ascii="Times New Roman" w:hAnsi="Times New Roman" w:cs="Times New Roman"/>
        </w:rPr>
        <w:t xml:space="preserve"> also</w:t>
      </w:r>
      <w:r w:rsidR="00554C2F">
        <w:rPr>
          <w:rFonts w:ascii="Times New Roman" w:hAnsi="Times New Roman" w:cs="Times New Roman"/>
        </w:rPr>
        <w:t xml:space="preserve"> </w:t>
      </w:r>
      <w:r w:rsidR="00A3746C">
        <w:rPr>
          <w:rFonts w:ascii="Times New Roman" w:hAnsi="Times New Roman" w:cs="Times New Roman"/>
        </w:rPr>
        <w:t xml:space="preserve">asked whether activity patterns in </w:t>
      </w:r>
      <w:r w:rsidR="00554C2F">
        <w:rPr>
          <w:rFonts w:ascii="Times New Roman" w:hAnsi="Times New Roman" w:cs="Times New Roman"/>
        </w:rPr>
        <w:t xml:space="preserve">MT </w:t>
      </w:r>
      <w:r w:rsidR="00536BCD">
        <w:rPr>
          <w:rFonts w:ascii="Times New Roman" w:hAnsi="Times New Roman" w:cs="Times New Roman"/>
        </w:rPr>
        <w:t>–</w:t>
      </w:r>
      <w:r w:rsidR="00554C2F">
        <w:rPr>
          <w:rFonts w:ascii="Times New Roman" w:hAnsi="Times New Roman" w:cs="Times New Roman"/>
        </w:rPr>
        <w:t>a</w:t>
      </w:r>
      <w:r w:rsidR="00A3746C">
        <w:rPr>
          <w:rFonts w:ascii="Times New Roman" w:hAnsi="Times New Roman" w:cs="Times New Roman"/>
        </w:rPr>
        <w:t xml:space="preserve"> visual motion region</w:t>
      </w:r>
      <w:r w:rsidR="00536BCD">
        <w:rPr>
          <w:rFonts w:ascii="Times New Roman" w:hAnsi="Times New Roman" w:cs="Times New Roman"/>
        </w:rPr>
        <w:t>– would be affected</w:t>
      </w:r>
      <w:r w:rsidR="007C31C9">
        <w:rPr>
          <w:rFonts w:ascii="Times New Roman" w:hAnsi="Times New Roman" w:cs="Times New Roman"/>
        </w:rPr>
        <w:t xml:space="preserve"> by the learning instruction</w:t>
      </w:r>
      <w:r w:rsidR="00536BCD">
        <w:rPr>
          <w:rFonts w:ascii="Times New Roman" w:hAnsi="Times New Roman" w:cs="Times New Roman"/>
        </w:rPr>
        <w:t xml:space="preserve"> </w:t>
      </w:r>
      <w:r w:rsidR="00A3746C">
        <w:rPr>
          <w:rFonts w:ascii="Times New Roman" w:hAnsi="Times New Roman" w:cs="Times New Roman"/>
        </w:rPr>
        <w:t>(</w:t>
      </w:r>
      <w:proofErr w:type="spellStart"/>
      <w:r w:rsidR="00A3746C">
        <w:rPr>
          <w:rFonts w:ascii="Times New Roman" w:hAnsi="Times New Roman" w:cs="Times New Roman"/>
        </w:rPr>
        <w:t>Zeki</w:t>
      </w:r>
      <w:proofErr w:type="spellEnd"/>
      <w:r w:rsidR="00A3746C">
        <w:rPr>
          <w:rFonts w:ascii="Times New Roman" w:hAnsi="Times New Roman" w:cs="Times New Roman"/>
        </w:rPr>
        <w:t xml:space="preserve"> et al., 1991). The new and motion-matched tools were discriminable </w:t>
      </w:r>
      <w:r w:rsidR="00536BCD">
        <w:rPr>
          <w:rFonts w:ascii="Times New Roman" w:hAnsi="Times New Roman" w:cs="Times New Roman"/>
        </w:rPr>
        <w:t>b</w:t>
      </w:r>
      <w:r w:rsidR="008647EE">
        <w:rPr>
          <w:rFonts w:ascii="Times New Roman" w:hAnsi="Times New Roman" w:cs="Times New Roman"/>
        </w:rPr>
        <w:t xml:space="preserve">oth </w:t>
      </w:r>
      <w:r w:rsidR="00A3746C">
        <w:rPr>
          <w:rFonts w:ascii="Times New Roman" w:hAnsi="Times New Roman" w:cs="Times New Roman"/>
        </w:rPr>
        <w:t xml:space="preserve">before (M = 0.57, s.d. = 0.08, </w:t>
      </w:r>
      <w:r w:rsidR="00A3746C" w:rsidRPr="001E3666">
        <w:rPr>
          <w:rFonts w:ascii="Times New Roman" w:hAnsi="Times New Roman" w:cs="Times New Roman"/>
          <w:i/>
        </w:rPr>
        <w:t>t</w:t>
      </w:r>
      <w:r w:rsidR="00A3746C" w:rsidRPr="001361BB">
        <w:rPr>
          <w:rFonts w:ascii="Times New Roman" w:hAnsi="Times New Roman" w:cs="Times New Roman"/>
          <w:vertAlign w:val="subscript"/>
        </w:rPr>
        <w:t>23</w:t>
      </w:r>
      <w:r w:rsidR="00A3746C">
        <w:rPr>
          <w:rFonts w:ascii="Times New Roman" w:hAnsi="Times New Roman" w:cs="Times New Roman"/>
        </w:rPr>
        <w:t xml:space="preserve"> = 4.05,</w:t>
      </w:r>
      <w:r w:rsidR="00A3746C" w:rsidRPr="00EC7239">
        <w:rPr>
          <w:rFonts w:ascii="Times New Roman" w:hAnsi="Times New Roman" w:cs="Times New Roman"/>
          <w:i/>
        </w:rPr>
        <w:t xml:space="preserve"> p </w:t>
      </w:r>
      <w:r w:rsidR="00A3746C">
        <w:rPr>
          <w:rFonts w:ascii="Times New Roman" w:hAnsi="Times New Roman" w:cs="Times New Roman"/>
          <w:i/>
        </w:rPr>
        <w:t>&lt;</w:t>
      </w:r>
      <w:r w:rsidR="00A3746C">
        <w:rPr>
          <w:rFonts w:ascii="Times New Roman" w:hAnsi="Times New Roman" w:cs="Times New Roman"/>
        </w:rPr>
        <w:t xml:space="preserve"> 0.001) and after (M = 0.56, s.d. = 0.10, </w:t>
      </w:r>
      <w:r w:rsidR="00A3746C" w:rsidRPr="001E3666">
        <w:rPr>
          <w:rFonts w:ascii="Times New Roman" w:hAnsi="Times New Roman" w:cs="Times New Roman"/>
          <w:i/>
        </w:rPr>
        <w:t>t</w:t>
      </w:r>
      <w:r w:rsidR="00A3746C" w:rsidRPr="001361BB">
        <w:rPr>
          <w:rFonts w:ascii="Times New Roman" w:hAnsi="Times New Roman" w:cs="Times New Roman"/>
          <w:vertAlign w:val="subscript"/>
        </w:rPr>
        <w:t>23</w:t>
      </w:r>
      <w:r w:rsidR="00A3746C">
        <w:rPr>
          <w:rFonts w:ascii="Times New Roman" w:hAnsi="Times New Roman" w:cs="Times New Roman"/>
        </w:rPr>
        <w:t xml:space="preserve"> = 3.20,</w:t>
      </w:r>
      <w:r w:rsidR="00A3746C" w:rsidRPr="00EC7239">
        <w:rPr>
          <w:rFonts w:ascii="Times New Roman" w:hAnsi="Times New Roman" w:cs="Times New Roman"/>
          <w:i/>
        </w:rPr>
        <w:t xml:space="preserve"> p </w:t>
      </w:r>
      <w:r w:rsidR="00A3746C">
        <w:rPr>
          <w:rFonts w:ascii="Times New Roman" w:hAnsi="Times New Roman" w:cs="Times New Roman"/>
          <w:i/>
        </w:rPr>
        <w:t>=</w:t>
      </w:r>
      <w:r w:rsidR="00A3746C">
        <w:rPr>
          <w:rFonts w:ascii="Times New Roman" w:hAnsi="Times New Roman" w:cs="Times New Roman"/>
        </w:rPr>
        <w:t xml:space="preserve"> 0.004) learning, </w:t>
      </w:r>
      <w:r w:rsidR="008647EE">
        <w:rPr>
          <w:rFonts w:ascii="Times New Roman" w:hAnsi="Times New Roman" w:cs="Times New Roman"/>
        </w:rPr>
        <w:t xml:space="preserve">with no significant </w:t>
      </w:r>
      <w:r w:rsidR="007417DB">
        <w:rPr>
          <w:rFonts w:ascii="Times New Roman" w:hAnsi="Times New Roman" w:cs="Times New Roman"/>
        </w:rPr>
        <w:t>change</w:t>
      </w:r>
      <w:r w:rsidR="007C31C9">
        <w:rPr>
          <w:rFonts w:ascii="Times New Roman" w:hAnsi="Times New Roman" w:cs="Times New Roman"/>
        </w:rPr>
        <w:t xml:space="preserve"> between these stages</w:t>
      </w:r>
      <w:r w:rsidR="008647EE">
        <w:rPr>
          <w:rFonts w:ascii="Times New Roman" w:hAnsi="Times New Roman" w:cs="Times New Roman"/>
        </w:rPr>
        <w:t xml:space="preserve"> </w:t>
      </w:r>
      <w:r w:rsidR="00A3746C">
        <w:rPr>
          <w:rFonts w:ascii="Times New Roman" w:hAnsi="Times New Roman" w:cs="Times New Roman"/>
        </w:rPr>
        <w:t>(</w:t>
      </w:r>
      <w:r w:rsidR="00A3746C" w:rsidRPr="001E3666">
        <w:rPr>
          <w:rFonts w:ascii="Times New Roman" w:hAnsi="Times New Roman" w:cs="Times New Roman"/>
          <w:i/>
        </w:rPr>
        <w:t>t</w:t>
      </w:r>
      <w:r w:rsidR="00A3746C" w:rsidRPr="001361BB">
        <w:rPr>
          <w:rFonts w:ascii="Times New Roman" w:hAnsi="Times New Roman" w:cs="Times New Roman"/>
          <w:vertAlign w:val="subscript"/>
        </w:rPr>
        <w:t>23</w:t>
      </w:r>
      <w:r w:rsidR="00A3746C">
        <w:rPr>
          <w:rFonts w:ascii="Times New Roman" w:hAnsi="Times New Roman" w:cs="Times New Roman"/>
        </w:rPr>
        <w:t xml:space="preserve"> = -0.14,</w:t>
      </w:r>
      <w:r w:rsidR="00A3746C" w:rsidRPr="00EC7239">
        <w:rPr>
          <w:rFonts w:ascii="Times New Roman" w:hAnsi="Times New Roman" w:cs="Times New Roman"/>
          <w:i/>
        </w:rPr>
        <w:t xml:space="preserve"> p </w:t>
      </w:r>
      <w:r w:rsidR="00A3746C">
        <w:rPr>
          <w:rFonts w:ascii="Times New Roman" w:hAnsi="Times New Roman" w:cs="Times New Roman"/>
          <w:i/>
        </w:rPr>
        <w:t>=</w:t>
      </w:r>
      <w:r w:rsidR="00A3746C">
        <w:rPr>
          <w:rFonts w:ascii="Times New Roman" w:hAnsi="Times New Roman" w:cs="Times New Roman"/>
        </w:rPr>
        <w:t xml:space="preserve"> 0.89).</w:t>
      </w:r>
    </w:p>
    <w:p w14:paraId="1EDAFB5E" w14:textId="77777777" w:rsidR="00C31C16" w:rsidRDefault="00C31C16" w:rsidP="00FC227A">
      <w:pPr>
        <w:spacing w:line="480" w:lineRule="auto"/>
        <w:rPr>
          <w:rFonts w:ascii="Times New Roman" w:hAnsi="Times New Roman" w:cs="Times New Roman"/>
        </w:rPr>
      </w:pPr>
    </w:p>
    <w:p w14:paraId="179B7A23" w14:textId="31A22921" w:rsidR="00FC227A" w:rsidRPr="00504A98" w:rsidRDefault="001420EB" w:rsidP="00FC227A">
      <w:pPr>
        <w:spacing w:line="480" w:lineRule="auto"/>
        <w:rPr>
          <w:rFonts w:ascii="Times New Roman" w:hAnsi="Times New Roman" w:cs="Times New Roman"/>
          <w:b/>
        </w:rPr>
      </w:pPr>
      <w:r>
        <w:rPr>
          <w:rFonts w:ascii="Times New Roman" w:hAnsi="Times New Roman" w:cs="Times New Roman"/>
          <w:b/>
        </w:rPr>
        <w:t>Role of the</w:t>
      </w:r>
      <w:r w:rsidR="002C0D7F">
        <w:rPr>
          <w:rFonts w:ascii="Times New Roman" w:hAnsi="Times New Roman" w:cs="Times New Roman"/>
          <w:b/>
        </w:rPr>
        <w:t xml:space="preserve"> semantic </w:t>
      </w:r>
      <w:r>
        <w:rPr>
          <w:rFonts w:ascii="Times New Roman" w:hAnsi="Times New Roman" w:cs="Times New Roman"/>
          <w:b/>
        </w:rPr>
        <w:t>network</w:t>
      </w:r>
    </w:p>
    <w:p w14:paraId="21E00340" w14:textId="0DE18AD4" w:rsidR="00EF1197" w:rsidRDefault="0060615E" w:rsidP="009034AF">
      <w:pPr>
        <w:spacing w:line="480" w:lineRule="auto"/>
        <w:rPr>
          <w:rFonts w:ascii="Times New Roman" w:hAnsi="Times New Roman" w:cs="Times New Roman"/>
        </w:rPr>
      </w:pPr>
      <w:r>
        <w:rPr>
          <w:rFonts w:ascii="Times New Roman" w:hAnsi="Times New Roman" w:cs="Times New Roman"/>
        </w:rPr>
        <w:tab/>
      </w:r>
      <w:r w:rsidR="003E5C32">
        <w:rPr>
          <w:rFonts w:ascii="Times New Roman" w:hAnsi="Times New Roman" w:cs="Times New Roman"/>
        </w:rPr>
        <w:t xml:space="preserve">How </w:t>
      </w:r>
      <w:proofErr w:type="gramStart"/>
      <w:r w:rsidR="006860E2">
        <w:rPr>
          <w:rFonts w:ascii="Times New Roman" w:hAnsi="Times New Roman" w:cs="Times New Roman"/>
        </w:rPr>
        <w:t>are</w:t>
      </w:r>
      <w:proofErr w:type="gramEnd"/>
      <w:r w:rsidR="006860E2">
        <w:rPr>
          <w:rFonts w:ascii="Times New Roman" w:hAnsi="Times New Roman" w:cs="Times New Roman"/>
        </w:rPr>
        <w:t xml:space="preserve"> </w:t>
      </w:r>
      <w:r w:rsidR="009D5C8E">
        <w:rPr>
          <w:rFonts w:ascii="Times New Roman" w:hAnsi="Times New Roman" w:cs="Times New Roman"/>
        </w:rPr>
        <w:t xml:space="preserve">early visual cortex </w:t>
      </w:r>
      <w:r w:rsidR="00981861">
        <w:rPr>
          <w:rFonts w:ascii="Times New Roman" w:hAnsi="Times New Roman" w:cs="Times New Roman"/>
        </w:rPr>
        <w:t xml:space="preserve">animal activity </w:t>
      </w:r>
      <w:r w:rsidR="009D5C8E">
        <w:rPr>
          <w:rFonts w:ascii="Times New Roman" w:hAnsi="Times New Roman" w:cs="Times New Roman"/>
        </w:rPr>
        <w:t xml:space="preserve">patterns </w:t>
      </w:r>
      <w:r w:rsidR="007813AB">
        <w:rPr>
          <w:rFonts w:ascii="Times New Roman" w:hAnsi="Times New Roman" w:cs="Times New Roman"/>
        </w:rPr>
        <w:t>modulated by new</w:t>
      </w:r>
      <w:r w:rsidR="00F42A96">
        <w:rPr>
          <w:rFonts w:ascii="Times New Roman" w:hAnsi="Times New Roman" w:cs="Times New Roman"/>
        </w:rPr>
        <w:t xml:space="preserve"> </w:t>
      </w:r>
      <w:r w:rsidR="007813AB">
        <w:rPr>
          <w:rFonts w:ascii="Times New Roman" w:hAnsi="Times New Roman" w:cs="Times New Roman"/>
        </w:rPr>
        <w:t xml:space="preserve">knowledge? </w:t>
      </w:r>
      <w:r w:rsidR="00F42A96">
        <w:rPr>
          <w:rFonts w:ascii="Times New Roman" w:hAnsi="Times New Roman" w:cs="Times New Roman"/>
        </w:rPr>
        <w:t>To answer this, w</w:t>
      </w:r>
      <w:r w:rsidR="007813AB">
        <w:rPr>
          <w:rFonts w:ascii="Times New Roman" w:hAnsi="Times New Roman" w:cs="Times New Roman"/>
        </w:rPr>
        <w:t xml:space="preserve">e </w:t>
      </w:r>
      <w:r w:rsidR="004E5543">
        <w:rPr>
          <w:rFonts w:ascii="Times New Roman" w:hAnsi="Times New Roman" w:cs="Times New Roman"/>
        </w:rPr>
        <w:t xml:space="preserve">first categorized </w:t>
      </w:r>
      <w:r w:rsidR="003A36CC">
        <w:rPr>
          <w:rFonts w:ascii="Times New Roman" w:hAnsi="Times New Roman" w:cs="Times New Roman"/>
        </w:rPr>
        <w:t>post-learni</w:t>
      </w:r>
      <w:r w:rsidR="00D02970">
        <w:rPr>
          <w:rFonts w:ascii="Times New Roman" w:hAnsi="Times New Roman" w:cs="Times New Roman"/>
        </w:rPr>
        <w:t xml:space="preserve">ng time-points </w:t>
      </w:r>
      <w:r w:rsidR="00F42A96">
        <w:rPr>
          <w:rFonts w:ascii="Times New Roman" w:hAnsi="Times New Roman" w:cs="Times New Roman"/>
        </w:rPr>
        <w:t>(</w:t>
      </w:r>
      <w:proofErr w:type="spellStart"/>
      <w:r w:rsidR="00F42A96">
        <w:rPr>
          <w:rFonts w:ascii="Times New Roman" w:hAnsi="Times New Roman" w:cs="Times New Roman"/>
        </w:rPr>
        <w:t>TRs</w:t>
      </w:r>
      <w:proofErr w:type="spellEnd"/>
      <w:r w:rsidR="00F42A96">
        <w:rPr>
          <w:rFonts w:ascii="Times New Roman" w:hAnsi="Times New Roman" w:cs="Times New Roman"/>
        </w:rPr>
        <w:t xml:space="preserve">) </w:t>
      </w:r>
      <w:r w:rsidR="00D02970">
        <w:rPr>
          <w:rFonts w:ascii="Times New Roman" w:hAnsi="Times New Roman" w:cs="Times New Roman"/>
        </w:rPr>
        <w:t xml:space="preserve">based on whether </w:t>
      </w:r>
      <w:r w:rsidR="00F42A96">
        <w:rPr>
          <w:rFonts w:ascii="Times New Roman" w:hAnsi="Times New Roman" w:cs="Times New Roman"/>
        </w:rPr>
        <w:t xml:space="preserve">each </w:t>
      </w:r>
      <w:r w:rsidR="00D02970">
        <w:rPr>
          <w:rFonts w:ascii="Times New Roman" w:hAnsi="Times New Roman" w:cs="Times New Roman"/>
        </w:rPr>
        <w:t>new and size-matched familiar species</w:t>
      </w:r>
      <w:r w:rsidR="004E5543">
        <w:rPr>
          <w:rFonts w:ascii="Times New Roman" w:hAnsi="Times New Roman" w:cs="Times New Roman"/>
        </w:rPr>
        <w:t xml:space="preserve"> </w:t>
      </w:r>
      <w:r w:rsidR="00F42A96">
        <w:rPr>
          <w:rFonts w:ascii="Times New Roman" w:hAnsi="Times New Roman" w:cs="Times New Roman"/>
        </w:rPr>
        <w:t>was</w:t>
      </w:r>
      <w:r w:rsidR="004E5543">
        <w:rPr>
          <w:rFonts w:ascii="Times New Roman" w:hAnsi="Times New Roman" w:cs="Times New Roman"/>
        </w:rPr>
        <w:t xml:space="preserve"> </w:t>
      </w:r>
      <w:r w:rsidR="00D02970">
        <w:rPr>
          <w:rFonts w:ascii="Times New Roman" w:hAnsi="Times New Roman" w:cs="Times New Roman"/>
        </w:rPr>
        <w:t>confused</w:t>
      </w:r>
      <w:r w:rsidR="00F42A96">
        <w:rPr>
          <w:rFonts w:ascii="Times New Roman" w:hAnsi="Times New Roman" w:cs="Times New Roman"/>
        </w:rPr>
        <w:t xml:space="preserve"> by the classifier</w:t>
      </w:r>
      <w:r w:rsidR="003A36CC">
        <w:rPr>
          <w:rFonts w:ascii="Times New Roman" w:hAnsi="Times New Roman" w:cs="Times New Roman"/>
        </w:rPr>
        <w:t xml:space="preserve"> (i.e., </w:t>
      </w:r>
      <w:r w:rsidR="00D02970">
        <w:rPr>
          <w:rFonts w:ascii="Times New Roman" w:hAnsi="Times New Roman" w:cs="Times New Roman"/>
        </w:rPr>
        <w:t xml:space="preserve">tapir confused with sheep; echidna </w:t>
      </w:r>
      <w:r w:rsidR="003A36CC">
        <w:rPr>
          <w:rFonts w:ascii="Times New Roman" w:hAnsi="Times New Roman" w:cs="Times New Roman"/>
        </w:rPr>
        <w:t>c</w:t>
      </w:r>
      <w:r w:rsidR="00D02970">
        <w:rPr>
          <w:rFonts w:ascii="Times New Roman" w:hAnsi="Times New Roman" w:cs="Times New Roman"/>
        </w:rPr>
        <w:t xml:space="preserve">onfused with raccoon) </w:t>
      </w:r>
      <w:r w:rsidR="006860E2">
        <w:rPr>
          <w:rFonts w:ascii="Times New Roman" w:hAnsi="Times New Roman" w:cs="Times New Roman"/>
        </w:rPr>
        <w:t xml:space="preserve">or </w:t>
      </w:r>
      <w:r w:rsidR="00F42A96">
        <w:rPr>
          <w:rFonts w:ascii="Times New Roman" w:hAnsi="Times New Roman" w:cs="Times New Roman"/>
        </w:rPr>
        <w:t>not confused (</w:t>
      </w:r>
      <w:r w:rsidR="00D02970">
        <w:rPr>
          <w:rFonts w:ascii="Times New Roman" w:hAnsi="Times New Roman" w:cs="Times New Roman"/>
        </w:rPr>
        <w:t>discriminated</w:t>
      </w:r>
      <w:r w:rsidR="00F42A96">
        <w:rPr>
          <w:rFonts w:ascii="Times New Roman" w:hAnsi="Times New Roman" w:cs="Times New Roman"/>
        </w:rPr>
        <w:t>)</w:t>
      </w:r>
      <w:r w:rsidR="00D02970">
        <w:rPr>
          <w:rFonts w:ascii="Times New Roman" w:hAnsi="Times New Roman" w:cs="Times New Roman"/>
        </w:rPr>
        <w:t xml:space="preserve">. We then compared </w:t>
      </w:r>
      <w:r w:rsidR="000C075A">
        <w:rPr>
          <w:rFonts w:ascii="Times New Roman" w:hAnsi="Times New Roman" w:cs="Times New Roman"/>
        </w:rPr>
        <w:t xml:space="preserve">each participant’s sets of </w:t>
      </w:r>
      <w:r w:rsidR="00F42A96">
        <w:rPr>
          <w:rFonts w:ascii="Times New Roman" w:hAnsi="Times New Roman" w:cs="Times New Roman"/>
        </w:rPr>
        <w:t xml:space="preserve">confused versus non-confused </w:t>
      </w:r>
      <w:r w:rsidR="000C075A">
        <w:rPr>
          <w:rFonts w:ascii="Times New Roman" w:hAnsi="Times New Roman" w:cs="Times New Roman"/>
        </w:rPr>
        <w:t xml:space="preserve">time-points </w:t>
      </w:r>
      <w:r w:rsidR="00ED13BA">
        <w:rPr>
          <w:rFonts w:ascii="Times New Roman" w:hAnsi="Times New Roman" w:cs="Times New Roman"/>
        </w:rPr>
        <w:t>in hypothesized semantic hubs (</w:t>
      </w:r>
      <w:proofErr w:type="spellStart"/>
      <w:r w:rsidR="00ED13BA">
        <w:rPr>
          <w:rFonts w:ascii="Times New Roman" w:hAnsi="Times New Roman" w:cs="Times New Roman"/>
        </w:rPr>
        <w:t>ATL</w:t>
      </w:r>
      <w:proofErr w:type="spellEnd"/>
      <w:r w:rsidR="00ED13BA">
        <w:rPr>
          <w:rFonts w:ascii="Times New Roman" w:hAnsi="Times New Roman" w:cs="Times New Roman"/>
        </w:rPr>
        <w:t xml:space="preserve"> and </w:t>
      </w:r>
      <w:r w:rsidR="00F42A96">
        <w:rPr>
          <w:rFonts w:ascii="Times New Roman" w:hAnsi="Times New Roman" w:cs="Times New Roman"/>
        </w:rPr>
        <w:t>AG</w:t>
      </w:r>
      <w:r w:rsidR="00ED13BA">
        <w:rPr>
          <w:rFonts w:ascii="Times New Roman" w:hAnsi="Times New Roman" w:cs="Times New Roman"/>
        </w:rPr>
        <w:t>)</w:t>
      </w:r>
      <w:r w:rsidR="00682A76">
        <w:rPr>
          <w:rFonts w:ascii="Times New Roman" w:hAnsi="Times New Roman" w:cs="Times New Roman"/>
        </w:rPr>
        <w:t>.</w:t>
      </w:r>
      <w:r w:rsidR="00B95D9C">
        <w:rPr>
          <w:rFonts w:ascii="Times New Roman" w:hAnsi="Times New Roman" w:cs="Times New Roman"/>
        </w:rPr>
        <w:t xml:space="preserve"> A hypothesized source of </w:t>
      </w:r>
      <w:r w:rsidR="000C075A">
        <w:rPr>
          <w:rFonts w:ascii="Times New Roman" w:hAnsi="Times New Roman" w:cs="Times New Roman"/>
        </w:rPr>
        <w:t xml:space="preserve">size </w:t>
      </w:r>
      <w:r w:rsidR="00886A56">
        <w:rPr>
          <w:rFonts w:ascii="Times New Roman" w:hAnsi="Times New Roman" w:cs="Times New Roman"/>
        </w:rPr>
        <w:t>information</w:t>
      </w:r>
      <w:r w:rsidR="000C075A">
        <w:rPr>
          <w:rFonts w:ascii="Times New Roman" w:hAnsi="Times New Roman" w:cs="Times New Roman"/>
        </w:rPr>
        <w:t xml:space="preserve"> </w:t>
      </w:r>
      <w:r w:rsidR="00B95D9C">
        <w:rPr>
          <w:rFonts w:ascii="Times New Roman" w:hAnsi="Times New Roman" w:cs="Times New Roman"/>
        </w:rPr>
        <w:t xml:space="preserve">should </w:t>
      </w:r>
      <w:r w:rsidR="00E75465">
        <w:rPr>
          <w:rFonts w:ascii="Times New Roman" w:hAnsi="Times New Roman" w:cs="Times New Roman"/>
        </w:rPr>
        <w:t>be more active</w:t>
      </w:r>
      <w:r w:rsidR="00B95D9C">
        <w:rPr>
          <w:rFonts w:ascii="Times New Roman" w:hAnsi="Times New Roman" w:cs="Times New Roman"/>
        </w:rPr>
        <w:t xml:space="preserve"> for time-point</w:t>
      </w:r>
      <w:r w:rsidR="00CD03BA">
        <w:rPr>
          <w:rFonts w:ascii="Times New Roman" w:hAnsi="Times New Roman" w:cs="Times New Roman"/>
        </w:rPr>
        <w:t>s</w:t>
      </w:r>
      <w:r w:rsidR="00B95D9C">
        <w:rPr>
          <w:rFonts w:ascii="Times New Roman" w:hAnsi="Times New Roman" w:cs="Times New Roman"/>
        </w:rPr>
        <w:t xml:space="preserve"> </w:t>
      </w:r>
      <w:r w:rsidR="006860E2">
        <w:rPr>
          <w:rFonts w:ascii="Times New Roman" w:hAnsi="Times New Roman" w:cs="Times New Roman"/>
        </w:rPr>
        <w:t xml:space="preserve">that have </w:t>
      </w:r>
      <w:r w:rsidR="00B90D07">
        <w:rPr>
          <w:rFonts w:ascii="Times New Roman" w:hAnsi="Times New Roman" w:cs="Times New Roman"/>
        </w:rPr>
        <w:t>size</w:t>
      </w:r>
      <w:r w:rsidR="00F42A96">
        <w:rPr>
          <w:rFonts w:ascii="Times New Roman" w:hAnsi="Times New Roman" w:cs="Times New Roman"/>
        </w:rPr>
        <w:t xml:space="preserve"> </w:t>
      </w:r>
      <w:r w:rsidR="00E75465">
        <w:rPr>
          <w:rFonts w:ascii="Times New Roman" w:hAnsi="Times New Roman" w:cs="Times New Roman"/>
        </w:rPr>
        <w:t>information (</w:t>
      </w:r>
      <w:r w:rsidR="006860E2">
        <w:rPr>
          <w:rFonts w:ascii="Times New Roman" w:hAnsi="Times New Roman" w:cs="Times New Roman"/>
        </w:rPr>
        <w:t xml:space="preserve">indicated by a classifier </w:t>
      </w:r>
      <w:r w:rsidR="00E75465">
        <w:rPr>
          <w:rFonts w:ascii="Times New Roman" w:hAnsi="Times New Roman" w:cs="Times New Roman"/>
        </w:rPr>
        <w:t xml:space="preserve">confusing similar-sized species </w:t>
      </w:r>
      <w:r w:rsidR="00CD03BA">
        <w:rPr>
          <w:rFonts w:ascii="Times New Roman" w:hAnsi="Times New Roman" w:cs="Times New Roman"/>
        </w:rPr>
        <w:t>in early visual cortex</w:t>
      </w:r>
      <w:r w:rsidR="006860E2">
        <w:rPr>
          <w:rFonts w:ascii="Times New Roman" w:hAnsi="Times New Roman" w:cs="Times New Roman"/>
        </w:rPr>
        <w:t>)</w:t>
      </w:r>
      <w:r w:rsidR="00B90D07">
        <w:rPr>
          <w:rFonts w:ascii="Times New Roman" w:hAnsi="Times New Roman" w:cs="Times New Roman"/>
        </w:rPr>
        <w:t xml:space="preserve"> </w:t>
      </w:r>
      <w:r w:rsidR="00CD03BA">
        <w:rPr>
          <w:rFonts w:ascii="Times New Roman" w:hAnsi="Times New Roman" w:cs="Times New Roman"/>
        </w:rPr>
        <w:t>compared to</w:t>
      </w:r>
      <w:r w:rsidR="00B90D07">
        <w:rPr>
          <w:rFonts w:ascii="Times New Roman" w:hAnsi="Times New Roman" w:cs="Times New Roman"/>
        </w:rPr>
        <w:t xml:space="preserve"> time-points </w:t>
      </w:r>
      <w:r w:rsidR="00E603E0">
        <w:rPr>
          <w:rFonts w:ascii="Times New Roman" w:hAnsi="Times New Roman" w:cs="Times New Roman"/>
        </w:rPr>
        <w:t>without size information</w:t>
      </w:r>
      <w:r w:rsidR="00CD03BA">
        <w:rPr>
          <w:rFonts w:ascii="Times New Roman" w:hAnsi="Times New Roman" w:cs="Times New Roman"/>
        </w:rPr>
        <w:t>.</w:t>
      </w:r>
      <w:r w:rsidR="006104A9">
        <w:rPr>
          <w:rFonts w:ascii="Times New Roman" w:hAnsi="Times New Roman" w:cs="Times New Roman"/>
        </w:rPr>
        <w:t xml:space="preserve"> Time-points with size information </w:t>
      </w:r>
      <w:r w:rsidR="007C0B74">
        <w:rPr>
          <w:rFonts w:ascii="Times New Roman" w:hAnsi="Times New Roman" w:cs="Times New Roman"/>
        </w:rPr>
        <w:t xml:space="preserve">in early visual cortex </w:t>
      </w:r>
      <w:r w:rsidR="006104A9">
        <w:rPr>
          <w:rFonts w:ascii="Times New Roman" w:hAnsi="Times New Roman" w:cs="Times New Roman"/>
        </w:rPr>
        <w:t>had greater</w:t>
      </w:r>
      <w:r w:rsidR="00B90D07">
        <w:rPr>
          <w:rFonts w:ascii="Times New Roman" w:hAnsi="Times New Roman" w:cs="Times New Roman"/>
        </w:rPr>
        <w:t xml:space="preserve"> right </w:t>
      </w:r>
      <w:r w:rsidR="007C0B74">
        <w:rPr>
          <w:rFonts w:ascii="Times New Roman" w:hAnsi="Times New Roman" w:cs="Times New Roman"/>
        </w:rPr>
        <w:t>AG</w:t>
      </w:r>
      <w:r w:rsidR="00B90D07">
        <w:rPr>
          <w:rFonts w:ascii="Times New Roman" w:hAnsi="Times New Roman" w:cs="Times New Roman"/>
        </w:rPr>
        <w:t xml:space="preserve"> </w:t>
      </w:r>
      <w:r w:rsidR="006104A9">
        <w:rPr>
          <w:rFonts w:ascii="Times New Roman" w:hAnsi="Times New Roman" w:cs="Times New Roman"/>
        </w:rPr>
        <w:t>activation than time-points without size information</w:t>
      </w:r>
      <w:r w:rsidR="00C91504">
        <w:rPr>
          <w:rFonts w:ascii="Times New Roman" w:hAnsi="Times New Roman" w:cs="Times New Roman"/>
        </w:rPr>
        <w:t xml:space="preserve"> (</w:t>
      </w:r>
      <w:r w:rsidR="000646F3" w:rsidRPr="001E3666">
        <w:rPr>
          <w:rFonts w:ascii="Times New Roman" w:hAnsi="Times New Roman" w:cs="Times New Roman"/>
          <w:i/>
        </w:rPr>
        <w:t>t</w:t>
      </w:r>
      <w:r w:rsidR="000646F3" w:rsidRPr="001361BB">
        <w:rPr>
          <w:rFonts w:ascii="Times New Roman" w:hAnsi="Times New Roman" w:cs="Times New Roman"/>
          <w:vertAlign w:val="subscript"/>
        </w:rPr>
        <w:t>23</w:t>
      </w:r>
      <w:r w:rsidR="000646F3">
        <w:rPr>
          <w:rFonts w:ascii="Times New Roman" w:hAnsi="Times New Roman" w:cs="Times New Roman"/>
        </w:rPr>
        <w:t xml:space="preserve"> = 2.</w:t>
      </w:r>
      <w:r w:rsidR="00E72E48">
        <w:rPr>
          <w:rFonts w:ascii="Times New Roman" w:hAnsi="Times New Roman" w:cs="Times New Roman"/>
        </w:rPr>
        <w:t>21</w:t>
      </w:r>
      <w:r w:rsidR="000646F3">
        <w:rPr>
          <w:rFonts w:ascii="Times New Roman" w:hAnsi="Times New Roman" w:cs="Times New Roman"/>
        </w:rPr>
        <w:t>,</w:t>
      </w:r>
      <w:r w:rsidR="000646F3" w:rsidRPr="00EC7239">
        <w:rPr>
          <w:rFonts w:ascii="Times New Roman" w:hAnsi="Times New Roman" w:cs="Times New Roman"/>
          <w:i/>
        </w:rPr>
        <w:t xml:space="preserve"> p </w:t>
      </w:r>
      <w:r w:rsidR="000646F3">
        <w:rPr>
          <w:rFonts w:ascii="Times New Roman" w:hAnsi="Times New Roman" w:cs="Times New Roman"/>
          <w:i/>
        </w:rPr>
        <w:t>=</w:t>
      </w:r>
      <w:r w:rsidR="000646F3">
        <w:rPr>
          <w:rFonts w:ascii="Times New Roman" w:hAnsi="Times New Roman" w:cs="Times New Roman"/>
        </w:rPr>
        <w:t xml:space="preserve"> 0.04</w:t>
      </w:r>
      <w:r w:rsidR="00C91504">
        <w:rPr>
          <w:rFonts w:ascii="Times New Roman" w:hAnsi="Times New Roman" w:cs="Times New Roman"/>
        </w:rPr>
        <w:t xml:space="preserve">). Activation levels did not differ in the left </w:t>
      </w:r>
      <w:r w:rsidR="007C0B74">
        <w:rPr>
          <w:rFonts w:ascii="Times New Roman" w:hAnsi="Times New Roman" w:cs="Times New Roman"/>
        </w:rPr>
        <w:t>AG</w:t>
      </w:r>
      <w:r w:rsidR="00C91504">
        <w:rPr>
          <w:rFonts w:ascii="Times New Roman" w:hAnsi="Times New Roman" w:cs="Times New Roman"/>
        </w:rPr>
        <w:t xml:space="preserve"> (</w:t>
      </w:r>
      <w:r w:rsidR="00E72E48" w:rsidRPr="001E3666">
        <w:rPr>
          <w:rFonts w:ascii="Times New Roman" w:hAnsi="Times New Roman" w:cs="Times New Roman"/>
          <w:i/>
        </w:rPr>
        <w:t>t</w:t>
      </w:r>
      <w:r w:rsidR="00E72E48" w:rsidRPr="001361BB">
        <w:rPr>
          <w:rFonts w:ascii="Times New Roman" w:hAnsi="Times New Roman" w:cs="Times New Roman"/>
          <w:vertAlign w:val="subscript"/>
        </w:rPr>
        <w:t>23</w:t>
      </w:r>
      <w:r w:rsidR="00E72E48">
        <w:rPr>
          <w:rFonts w:ascii="Times New Roman" w:hAnsi="Times New Roman" w:cs="Times New Roman"/>
        </w:rPr>
        <w:t xml:space="preserve"> = 1.30,</w:t>
      </w:r>
      <w:r w:rsidR="00E72E48" w:rsidRPr="00EC7239">
        <w:rPr>
          <w:rFonts w:ascii="Times New Roman" w:hAnsi="Times New Roman" w:cs="Times New Roman"/>
          <w:i/>
        </w:rPr>
        <w:t xml:space="preserve"> p </w:t>
      </w:r>
      <w:r w:rsidR="00E72E48">
        <w:rPr>
          <w:rFonts w:ascii="Times New Roman" w:hAnsi="Times New Roman" w:cs="Times New Roman"/>
          <w:i/>
        </w:rPr>
        <w:t>=</w:t>
      </w:r>
      <w:r w:rsidR="00E72E48">
        <w:rPr>
          <w:rFonts w:ascii="Times New Roman" w:hAnsi="Times New Roman" w:cs="Times New Roman"/>
        </w:rPr>
        <w:t xml:space="preserve"> 0.21</w:t>
      </w:r>
      <w:r w:rsidR="00C91504">
        <w:rPr>
          <w:rFonts w:ascii="Times New Roman" w:hAnsi="Times New Roman" w:cs="Times New Roman"/>
        </w:rPr>
        <w:t xml:space="preserve">) or </w:t>
      </w:r>
      <w:proofErr w:type="spellStart"/>
      <w:r w:rsidR="00C91504">
        <w:rPr>
          <w:rFonts w:ascii="Times New Roman" w:hAnsi="Times New Roman" w:cs="Times New Roman"/>
        </w:rPr>
        <w:t>ATL</w:t>
      </w:r>
      <w:proofErr w:type="spellEnd"/>
      <w:r w:rsidR="00C91504">
        <w:rPr>
          <w:rFonts w:ascii="Times New Roman" w:hAnsi="Times New Roman" w:cs="Times New Roman"/>
        </w:rPr>
        <w:t xml:space="preserve"> (left: </w:t>
      </w:r>
      <w:r w:rsidR="00E72E48" w:rsidRPr="001E3666">
        <w:rPr>
          <w:rFonts w:ascii="Times New Roman" w:hAnsi="Times New Roman" w:cs="Times New Roman"/>
          <w:i/>
        </w:rPr>
        <w:t>t</w:t>
      </w:r>
      <w:r w:rsidR="00E72E48" w:rsidRPr="001361BB">
        <w:rPr>
          <w:rFonts w:ascii="Times New Roman" w:hAnsi="Times New Roman" w:cs="Times New Roman"/>
          <w:vertAlign w:val="subscript"/>
        </w:rPr>
        <w:t>23</w:t>
      </w:r>
      <w:r w:rsidR="00E72E48">
        <w:rPr>
          <w:rFonts w:ascii="Times New Roman" w:hAnsi="Times New Roman" w:cs="Times New Roman"/>
        </w:rPr>
        <w:t xml:space="preserve"> = </w:t>
      </w:r>
      <w:r w:rsidR="004A792F">
        <w:rPr>
          <w:rFonts w:ascii="Times New Roman" w:hAnsi="Times New Roman" w:cs="Times New Roman"/>
        </w:rPr>
        <w:t>0</w:t>
      </w:r>
      <w:r w:rsidR="00E72E48">
        <w:rPr>
          <w:rFonts w:ascii="Times New Roman" w:hAnsi="Times New Roman" w:cs="Times New Roman"/>
        </w:rPr>
        <w:t>.2</w:t>
      </w:r>
      <w:r w:rsidR="004A792F">
        <w:rPr>
          <w:rFonts w:ascii="Times New Roman" w:hAnsi="Times New Roman" w:cs="Times New Roman"/>
        </w:rPr>
        <w:t>4</w:t>
      </w:r>
      <w:r w:rsidR="00E72E48">
        <w:rPr>
          <w:rFonts w:ascii="Times New Roman" w:hAnsi="Times New Roman" w:cs="Times New Roman"/>
        </w:rPr>
        <w:t>,</w:t>
      </w:r>
      <w:r w:rsidR="00E72E48" w:rsidRPr="00EC7239">
        <w:rPr>
          <w:rFonts w:ascii="Times New Roman" w:hAnsi="Times New Roman" w:cs="Times New Roman"/>
          <w:i/>
        </w:rPr>
        <w:t xml:space="preserve"> p </w:t>
      </w:r>
      <w:r w:rsidR="00E72E48">
        <w:rPr>
          <w:rFonts w:ascii="Times New Roman" w:hAnsi="Times New Roman" w:cs="Times New Roman"/>
          <w:i/>
        </w:rPr>
        <w:t>=</w:t>
      </w:r>
      <w:r w:rsidR="00E72E48">
        <w:rPr>
          <w:rFonts w:ascii="Times New Roman" w:hAnsi="Times New Roman" w:cs="Times New Roman"/>
        </w:rPr>
        <w:t xml:space="preserve"> 0.</w:t>
      </w:r>
      <w:r w:rsidR="004A792F">
        <w:rPr>
          <w:rFonts w:ascii="Times New Roman" w:hAnsi="Times New Roman" w:cs="Times New Roman"/>
        </w:rPr>
        <w:t>81</w:t>
      </w:r>
      <w:r w:rsidR="00C91504">
        <w:rPr>
          <w:rFonts w:ascii="Times New Roman" w:hAnsi="Times New Roman" w:cs="Times New Roman"/>
        </w:rPr>
        <w:t xml:space="preserve">; right: </w:t>
      </w:r>
      <w:r w:rsidR="00E72E48" w:rsidRPr="001E3666">
        <w:rPr>
          <w:rFonts w:ascii="Times New Roman" w:hAnsi="Times New Roman" w:cs="Times New Roman"/>
          <w:i/>
        </w:rPr>
        <w:t>t</w:t>
      </w:r>
      <w:r w:rsidR="00E72E48" w:rsidRPr="001361BB">
        <w:rPr>
          <w:rFonts w:ascii="Times New Roman" w:hAnsi="Times New Roman" w:cs="Times New Roman"/>
          <w:vertAlign w:val="subscript"/>
        </w:rPr>
        <w:t>23</w:t>
      </w:r>
      <w:r w:rsidR="00E72E48">
        <w:rPr>
          <w:rFonts w:ascii="Times New Roman" w:hAnsi="Times New Roman" w:cs="Times New Roman"/>
        </w:rPr>
        <w:t xml:space="preserve"> = </w:t>
      </w:r>
      <w:r w:rsidR="00D033BD">
        <w:rPr>
          <w:rFonts w:ascii="Times New Roman" w:hAnsi="Times New Roman" w:cs="Times New Roman"/>
        </w:rPr>
        <w:t>0</w:t>
      </w:r>
      <w:r w:rsidR="00E72E48">
        <w:rPr>
          <w:rFonts w:ascii="Times New Roman" w:hAnsi="Times New Roman" w:cs="Times New Roman"/>
        </w:rPr>
        <w:t>.</w:t>
      </w:r>
      <w:r w:rsidR="00D033BD">
        <w:rPr>
          <w:rFonts w:ascii="Times New Roman" w:hAnsi="Times New Roman" w:cs="Times New Roman"/>
        </w:rPr>
        <w:t>66</w:t>
      </w:r>
      <w:r w:rsidR="00E72E48">
        <w:rPr>
          <w:rFonts w:ascii="Times New Roman" w:hAnsi="Times New Roman" w:cs="Times New Roman"/>
        </w:rPr>
        <w:t>,</w:t>
      </w:r>
      <w:r w:rsidR="00E72E48" w:rsidRPr="00EC7239">
        <w:rPr>
          <w:rFonts w:ascii="Times New Roman" w:hAnsi="Times New Roman" w:cs="Times New Roman"/>
          <w:i/>
        </w:rPr>
        <w:t xml:space="preserve"> p </w:t>
      </w:r>
      <w:r w:rsidR="00E72E48">
        <w:rPr>
          <w:rFonts w:ascii="Times New Roman" w:hAnsi="Times New Roman" w:cs="Times New Roman"/>
          <w:i/>
        </w:rPr>
        <w:t>=</w:t>
      </w:r>
      <w:r w:rsidR="00E72E48">
        <w:rPr>
          <w:rFonts w:ascii="Times New Roman" w:hAnsi="Times New Roman" w:cs="Times New Roman"/>
        </w:rPr>
        <w:t xml:space="preserve"> 0.</w:t>
      </w:r>
      <w:r w:rsidR="00D033BD">
        <w:rPr>
          <w:rFonts w:ascii="Times New Roman" w:hAnsi="Times New Roman" w:cs="Times New Roman"/>
        </w:rPr>
        <w:t>52</w:t>
      </w:r>
      <w:r w:rsidR="00C91504">
        <w:rPr>
          <w:rFonts w:ascii="Times New Roman" w:hAnsi="Times New Roman" w:cs="Times New Roman"/>
        </w:rPr>
        <w:t>).</w:t>
      </w:r>
      <w:r w:rsidR="006A6968">
        <w:rPr>
          <w:rFonts w:ascii="Times New Roman" w:hAnsi="Times New Roman" w:cs="Times New Roman"/>
        </w:rPr>
        <w:t xml:space="preserve"> </w:t>
      </w:r>
      <w:r w:rsidR="008367E2">
        <w:rPr>
          <w:rFonts w:ascii="Times New Roman" w:hAnsi="Times New Roman" w:cs="Times New Roman"/>
        </w:rPr>
        <w:t xml:space="preserve">In addition to showing </w:t>
      </w:r>
      <w:r w:rsidR="008367E2">
        <w:rPr>
          <w:rFonts w:ascii="Times New Roman" w:hAnsi="Times New Roman" w:cs="Times New Roman"/>
        </w:rPr>
        <w:lastRenderedPageBreak/>
        <w:t xml:space="preserve">greater activation, </w:t>
      </w:r>
      <w:r w:rsidR="006860E2">
        <w:rPr>
          <w:rFonts w:ascii="Times New Roman" w:hAnsi="Times New Roman" w:cs="Times New Roman"/>
        </w:rPr>
        <w:t xml:space="preserve">the </w:t>
      </w:r>
      <w:r w:rsidR="007F53B6">
        <w:rPr>
          <w:rFonts w:ascii="Times New Roman" w:hAnsi="Times New Roman" w:cs="Times New Roman"/>
        </w:rPr>
        <w:t xml:space="preserve">information </w:t>
      </w:r>
      <w:r w:rsidR="006860E2">
        <w:rPr>
          <w:rFonts w:ascii="Times New Roman" w:hAnsi="Times New Roman" w:cs="Times New Roman"/>
        </w:rPr>
        <w:t xml:space="preserve">within </w:t>
      </w:r>
      <w:r w:rsidR="008367E2">
        <w:rPr>
          <w:rFonts w:ascii="Times New Roman" w:hAnsi="Times New Roman" w:cs="Times New Roman"/>
        </w:rPr>
        <w:t xml:space="preserve">activity patterns </w:t>
      </w:r>
      <w:r w:rsidR="007F53B6">
        <w:rPr>
          <w:rFonts w:ascii="Times New Roman" w:hAnsi="Times New Roman" w:cs="Times New Roman"/>
        </w:rPr>
        <w:t>of</w:t>
      </w:r>
      <w:r w:rsidR="008367E2">
        <w:rPr>
          <w:rFonts w:ascii="Times New Roman" w:hAnsi="Times New Roman" w:cs="Times New Roman"/>
        </w:rPr>
        <w:t xml:space="preserve"> </w:t>
      </w:r>
      <w:r w:rsidR="006860E2">
        <w:rPr>
          <w:rFonts w:ascii="Times New Roman" w:hAnsi="Times New Roman" w:cs="Times New Roman"/>
        </w:rPr>
        <w:t xml:space="preserve">the </w:t>
      </w:r>
      <w:r w:rsidR="008367E2">
        <w:rPr>
          <w:rFonts w:ascii="Times New Roman" w:hAnsi="Times New Roman" w:cs="Times New Roman"/>
        </w:rPr>
        <w:t xml:space="preserve">right AG matched the information </w:t>
      </w:r>
      <w:r w:rsidR="006860E2">
        <w:rPr>
          <w:rFonts w:ascii="Times New Roman" w:hAnsi="Times New Roman" w:cs="Times New Roman"/>
        </w:rPr>
        <w:t xml:space="preserve">found </w:t>
      </w:r>
      <w:r w:rsidR="008367E2">
        <w:rPr>
          <w:rFonts w:ascii="Times New Roman" w:hAnsi="Times New Roman" w:cs="Times New Roman"/>
        </w:rPr>
        <w:t>in early visual cortex:</w:t>
      </w:r>
      <w:r w:rsidR="007F53B6">
        <w:rPr>
          <w:rFonts w:ascii="Times New Roman" w:hAnsi="Times New Roman" w:cs="Times New Roman"/>
        </w:rPr>
        <w:t xml:space="preserve"> </w:t>
      </w:r>
      <w:r w:rsidR="008367E2">
        <w:rPr>
          <w:rFonts w:ascii="Times New Roman" w:hAnsi="Times New Roman" w:cs="Times New Roman"/>
        </w:rPr>
        <w:t>time-points</w:t>
      </w:r>
      <w:r w:rsidR="007F53B6">
        <w:rPr>
          <w:rFonts w:ascii="Times New Roman" w:hAnsi="Times New Roman" w:cs="Times New Roman"/>
        </w:rPr>
        <w:t xml:space="preserve"> </w:t>
      </w:r>
      <w:r w:rsidR="008367E2">
        <w:rPr>
          <w:rFonts w:ascii="Times New Roman" w:hAnsi="Times New Roman" w:cs="Times New Roman"/>
        </w:rPr>
        <w:t xml:space="preserve">marked by early visual cortex </w:t>
      </w:r>
      <w:r w:rsidR="007F53B6">
        <w:rPr>
          <w:rFonts w:ascii="Times New Roman" w:hAnsi="Times New Roman" w:cs="Times New Roman"/>
        </w:rPr>
        <w:t xml:space="preserve">size-confusion (i.e., </w:t>
      </w:r>
      <w:r w:rsidR="00705E7F">
        <w:rPr>
          <w:rFonts w:ascii="Times New Roman" w:hAnsi="Times New Roman" w:cs="Times New Roman"/>
        </w:rPr>
        <w:t xml:space="preserve">the </w:t>
      </w:r>
      <w:r w:rsidR="007F53B6">
        <w:rPr>
          <w:rFonts w:ascii="Times New Roman" w:hAnsi="Times New Roman" w:cs="Times New Roman"/>
        </w:rPr>
        <w:t xml:space="preserve">misclassification of size-matched animals) </w:t>
      </w:r>
      <w:r w:rsidR="006860E2">
        <w:rPr>
          <w:rFonts w:ascii="Times New Roman" w:hAnsi="Times New Roman" w:cs="Times New Roman"/>
        </w:rPr>
        <w:t xml:space="preserve">had right AG patterns </w:t>
      </w:r>
      <w:r w:rsidR="00705E7F">
        <w:rPr>
          <w:rFonts w:ascii="Times New Roman" w:hAnsi="Times New Roman" w:cs="Times New Roman"/>
        </w:rPr>
        <w:t xml:space="preserve">with the more size-confusion </w:t>
      </w:r>
      <w:r w:rsidR="008367E2">
        <w:rPr>
          <w:rFonts w:ascii="Times New Roman" w:hAnsi="Times New Roman" w:cs="Times New Roman"/>
        </w:rPr>
        <w:t>(</w:t>
      </w:r>
      <w:r w:rsidR="008367E2" w:rsidRPr="001E3666">
        <w:rPr>
          <w:rFonts w:ascii="Times New Roman" w:hAnsi="Times New Roman" w:cs="Times New Roman"/>
          <w:i/>
        </w:rPr>
        <w:t>t</w:t>
      </w:r>
      <w:r w:rsidR="008367E2" w:rsidRPr="001361BB">
        <w:rPr>
          <w:rFonts w:ascii="Times New Roman" w:hAnsi="Times New Roman" w:cs="Times New Roman"/>
          <w:vertAlign w:val="subscript"/>
        </w:rPr>
        <w:t>23</w:t>
      </w:r>
      <w:r w:rsidR="008367E2">
        <w:rPr>
          <w:rFonts w:ascii="Times New Roman" w:hAnsi="Times New Roman" w:cs="Times New Roman"/>
        </w:rPr>
        <w:t xml:space="preserve"> = -2.54,</w:t>
      </w:r>
      <w:r w:rsidR="008367E2" w:rsidRPr="00EC7239">
        <w:rPr>
          <w:rFonts w:ascii="Times New Roman" w:hAnsi="Times New Roman" w:cs="Times New Roman"/>
          <w:i/>
        </w:rPr>
        <w:t xml:space="preserve"> p </w:t>
      </w:r>
      <w:r w:rsidR="008367E2">
        <w:rPr>
          <w:rFonts w:ascii="Times New Roman" w:hAnsi="Times New Roman" w:cs="Times New Roman"/>
          <w:i/>
        </w:rPr>
        <w:t>=</w:t>
      </w:r>
      <w:r w:rsidR="008367E2">
        <w:rPr>
          <w:rFonts w:ascii="Times New Roman" w:hAnsi="Times New Roman" w:cs="Times New Roman"/>
        </w:rPr>
        <w:t xml:space="preserve"> 0.02) </w:t>
      </w:r>
      <w:r w:rsidR="00705E7F">
        <w:rPr>
          <w:rFonts w:ascii="Times New Roman" w:hAnsi="Times New Roman" w:cs="Times New Roman"/>
        </w:rPr>
        <w:t>than</w:t>
      </w:r>
      <w:r w:rsidR="008367E2">
        <w:rPr>
          <w:rFonts w:ascii="Times New Roman" w:hAnsi="Times New Roman" w:cs="Times New Roman"/>
        </w:rPr>
        <w:t xml:space="preserve"> time-points </w:t>
      </w:r>
      <w:r w:rsidR="00705E7F">
        <w:rPr>
          <w:rFonts w:ascii="Times New Roman" w:hAnsi="Times New Roman" w:cs="Times New Roman"/>
        </w:rPr>
        <w:t>with</w:t>
      </w:r>
      <w:r w:rsidR="008367E2">
        <w:rPr>
          <w:rFonts w:ascii="Times New Roman" w:hAnsi="Times New Roman" w:cs="Times New Roman"/>
        </w:rPr>
        <w:t xml:space="preserve"> </w:t>
      </w:r>
      <w:r w:rsidR="007F53B6">
        <w:rPr>
          <w:rFonts w:ascii="Times New Roman" w:hAnsi="Times New Roman" w:cs="Times New Roman"/>
        </w:rPr>
        <w:t xml:space="preserve">early visual cortex </w:t>
      </w:r>
      <w:r w:rsidR="008367E2">
        <w:rPr>
          <w:rFonts w:ascii="Times New Roman" w:hAnsi="Times New Roman" w:cs="Times New Roman"/>
        </w:rPr>
        <w:t>size-discriminability</w:t>
      </w:r>
      <w:r w:rsidR="007F53B6">
        <w:rPr>
          <w:rFonts w:ascii="Times New Roman" w:hAnsi="Times New Roman" w:cs="Times New Roman"/>
        </w:rPr>
        <w:t>.</w:t>
      </w:r>
      <w:r w:rsidR="000C13B2">
        <w:rPr>
          <w:rFonts w:ascii="Times New Roman" w:hAnsi="Times New Roman" w:cs="Times New Roman"/>
        </w:rPr>
        <w:t xml:space="preserve"> This was not apparent in the left AG (</w:t>
      </w:r>
      <w:r w:rsidR="000C13B2" w:rsidRPr="001E3666">
        <w:rPr>
          <w:rFonts w:ascii="Times New Roman" w:hAnsi="Times New Roman" w:cs="Times New Roman"/>
          <w:i/>
        </w:rPr>
        <w:t>t</w:t>
      </w:r>
      <w:r w:rsidR="000C13B2" w:rsidRPr="001361BB">
        <w:rPr>
          <w:rFonts w:ascii="Times New Roman" w:hAnsi="Times New Roman" w:cs="Times New Roman"/>
          <w:vertAlign w:val="subscript"/>
        </w:rPr>
        <w:t>23</w:t>
      </w:r>
      <w:r w:rsidR="000C13B2">
        <w:rPr>
          <w:rFonts w:ascii="Times New Roman" w:hAnsi="Times New Roman" w:cs="Times New Roman"/>
        </w:rPr>
        <w:t xml:space="preserve"> = -0.95,</w:t>
      </w:r>
      <w:r w:rsidR="000C13B2" w:rsidRPr="00EC7239">
        <w:rPr>
          <w:rFonts w:ascii="Times New Roman" w:hAnsi="Times New Roman" w:cs="Times New Roman"/>
          <w:i/>
        </w:rPr>
        <w:t xml:space="preserve"> p </w:t>
      </w:r>
      <w:r w:rsidR="000C13B2">
        <w:rPr>
          <w:rFonts w:ascii="Times New Roman" w:hAnsi="Times New Roman" w:cs="Times New Roman"/>
          <w:i/>
        </w:rPr>
        <w:t>=</w:t>
      </w:r>
      <w:r w:rsidR="000C13B2">
        <w:rPr>
          <w:rFonts w:ascii="Times New Roman" w:hAnsi="Times New Roman" w:cs="Times New Roman"/>
        </w:rPr>
        <w:t xml:space="preserve"> 0.35) or </w:t>
      </w:r>
      <w:proofErr w:type="spellStart"/>
      <w:r w:rsidR="000C13B2">
        <w:rPr>
          <w:rFonts w:ascii="Times New Roman" w:hAnsi="Times New Roman" w:cs="Times New Roman"/>
        </w:rPr>
        <w:t>ATL</w:t>
      </w:r>
      <w:proofErr w:type="spellEnd"/>
      <w:r w:rsidR="000C13B2">
        <w:rPr>
          <w:rFonts w:ascii="Times New Roman" w:hAnsi="Times New Roman" w:cs="Times New Roman"/>
        </w:rPr>
        <w:t xml:space="preserve"> (left: </w:t>
      </w:r>
      <w:r w:rsidR="000C13B2" w:rsidRPr="001E3666">
        <w:rPr>
          <w:rFonts w:ascii="Times New Roman" w:hAnsi="Times New Roman" w:cs="Times New Roman"/>
          <w:i/>
        </w:rPr>
        <w:t>t</w:t>
      </w:r>
      <w:r w:rsidR="000C13B2" w:rsidRPr="001361BB">
        <w:rPr>
          <w:rFonts w:ascii="Times New Roman" w:hAnsi="Times New Roman" w:cs="Times New Roman"/>
          <w:vertAlign w:val="subscript"/>
        </w:rPr>
        <w:t>23</w:t>
      </w:r>
      <w:r w:rsidR="000C13B2">
        <w:rPr>
          <w:rFonts w:ascii="Times New Roman" w:hAnsi="Times New Roman" w:cs="Times New Roman"/>
        </w:rPr>
        <w:t xml:space="preserve"> = -0.93,</w:t>
      </w:r>
      <w:r w:rsidR="000C13B2" w:rsidRPr="00EC7239">
        <w:rPr>
          <w:rFonts w:ascii="Times New Roman" w:hAnsi="Times New Roman" w:cs="Times New Roman"/>
          <w:i/>
        </w:rPr>
        <w:t xml:space="preserve"> p </w:t>
      </w:r>
      <w:r w:rsidR="000C13B2">
        <w:rPr>
          <w:rFonts w:ascii="Times New Roman" w:hAnsi="Times New Roman" w:cs="Times New Roman"/>
          <w:i/>
        </w:rPr>
        <w:t>=</w:t>
      </w:r>
      <w:r w:rsidR="000C13B2">
        <w:rPr>
          <w:rFonts w:ascii="Times New Roman" w:hAnsi="Times New Roman" w:cs="Times New Roman"/>
        </w:rPr>
        <w:t xml:space="preserve"> 0.36; right: </w:t>
      </w:r>
      <w:r w:rsidR="000C13B2" w:rsidRPr="001E3666">
        <w:rPr>
          <w:rFonts w:ascii="Times New Roman" w:hAnsi="Times New Roman" w:cs="Times New Roman"/>
          <w:i/>
        </w:rPr>
        <w:t>t</w:t>
      </w:r>
      <w:r w:rsidR="000C13B2" w:rsidRPr="001361BB">
        <w:rPr>
          <w:rFonts w:ascii="Times New Roman" w:hAnsi="Times New Roman" w:cs="Times New Roman"/>
          <w:vertAlign w:val="subscript"/>
        </w:rPr>
        <w:t>23</w:t>
      </w:r>
      <w:r w:rsidR="000C13B2">
        <w:rPr>
          <w:rFonts w:ascii="Times New Roman" w:hAnsi="Times New Roman" w:cs="Times New Roman"/>
        </w:rPr>
        <w:t xml:space="preserve"> = -1.29,</w:t>
      </w:r>
      <w:r w:rsidR="000C13B2" w:rsidRPr="00EC7239">
        <w:rPr>
          <w:rFonts w:ascii="Times New Roman" w:hAnsi="Times New Roman" w:cs="Times New Roman"/>
          <w:i/>
        </w:rPr>
        <w:t xml:space="preserve"> p </w:t>
      </w:r>
      <w:r w:rsidR="000C13B2">
        <w:rPr>
          <w:rFonts w:ascii="Times New Roman" w:hAnsi="Times New Roman" w:cs="Times New Roman"/>
          <w:i/>
        </w:rPr>
        <w:t>=</w:t>
      </w:r>
      <w:r w:rsidR="000C13B2">
        <w:rPr>
          <w:rFonts w:ascii="Times New Roman" w:hAnsi="Times New Roman" w:cs="Times New Roman"/>
        </w:rPr>
        <w:t xml:space="preserve"> 0.21).</w:t>
      </w:r>
    </w:p>
    <w:p w14:paraId="4C5B827F" w14:textId="77777777" w:rsidR="006104A9" w:rsidRPr="00206213" w:rsidRDefault="006104A9" w:rsidP="009034AF">
      <w:pPr>
        <w:spacing w:line="480" w:lineRule="auto"/>
        <w:rPr>
          <w:rFonts w:ascii="Times New Roman" w:hAnsi="Times New Roman" w:cs="Times New Roman"/>
        </w:rPr>
      </w:pPr>
    </w:p>
    <w:p w14:paraId="041745EE" w14:textId="55189EF7" w:rsidR="009034AF" w:rsidRPr="007B55E0" w:rsidRDefault="009034AF" w:rsidP="009034AF">
      <w:pPr>
        <w:spacing w:line="480" w:lineRule="auto"/>
        <w:rPr>
          <w:rFonts w:ascii="Times New Roman" w:hAnsi="Times New Roman" w:cs="Times New Roman"/>
          <w:b/>
          <w:sz w:val="40"/>
          <w:szCs w:val="40"/>
        </w:rPr>
      </w:pPr>
      <w:r w:rsidRPr="007B55E0">
        <w:rPr>
          <w:rFonts w:ascii="Times New Roman" w:hAnsi="Times New Roman" w:cs="Times New Roman"/>
          <w:b/>
          <w:sz w:val="40"/>
          <w:szCs w:val="40"/>
        </w:rPr>
        <w:t>Discussion</w:t>
      </w:r>
    </w:p>
    <w:p w14:paraId="47CE12C0" w14:textId="6C373BD6" w:rsidR="006712A7" w:rsidRDefault="006712A7" w:rsidP="006A5A32">
      <w:pPr>
        <w:spacing w:line="480" w:lineRule="auto"/>
        <w:rPr>
          <w:rFonts w:ascii="Times New Roman" w:hAnsi="Times New Roman" w:cs="Times New Roman"/>
        </w:rPr>
      </w:pPr>
      <w:r>
        <w:rPr>
          <w:rFonts w:ascii="Times New Roman" w:hAnsi="Times New Roman" w:cs="Times New Roman"/>
        </w:rPr>
        <w:tab/>
      </w:r>
      <w:r w:rsidR="004C5242">
        <w:rPr>
          <w:rFonts w:ascii="Times New Roman" w:hAnsi="Times New Roman" w:cs="Times New Roman"/>
        </w:rPr>
        <w:t>We</w:t>
      </w:r>
      <w:r w:rsidR="004C285E">
        <w:rPr>
          <w:rFonts w:ascii="Times New Roman" w:hAnsi="Times New Roman" w:cs="Times New Roman"/>
        </w:rPr>
        <w:t xml:space="preserve"> </w:t>
      </w:r>
      <w:r w:rsidR="0058209D">
        <w:rPr>
          <w:rFonts w:ascii="Times New Roman" w:hAnsi="Times New Roman" w:cs="Times New Roman"/>
        </w:rPr>
        <w:t>have found</w:t>
      </w:r>
      <w:r w:rsidR="005B2EA0">
        <w:rPr>
          <w:rFonts w:ascii="Times New Roman" w:hAnsi="Times New Roman" w:cs="Times New Roman"/>
        </w:rPr>
        <w:t xml:space="preserve"> </w:t>
      </w:r>
      <w:r w:rsidR="00520A29">
        <w:rPr>
          <w:rFonts w:ascii="Times New Roman" w:hAnsi="Times New Roman" w:cs="Times New Roman"/>
        </w:rPr>
        <w:t xml:space="preserve">that </w:t>
      </w:r>
      <w:r w:rsidR="00D70E91">
        <w:rPr>
          <w:rFonts w:ascii="Times New Roman" w:hAnsi="Times New Roman" w:cs="Times New Roman"/>
        </w:rPr>
        <w:t>introducing part</w:t>
      </w:r>
      <w:r w:rsidR="009C502D">
        <w:rPr>
          <w:rFonts w:ascii="Times New Roman" w:hAnsi="Times New Roman" w:cs="Times New Roman"/>
        </w:rPr>
        <w:t xml:space="preserve">icipants to information about </w:t>
      </w:r>
      <w:r w:rsidR="005A74B2">
        <w:rPr>
          <w:rFonts w:ascii="Times New Roman" w:hAnsi="Times New Roman" w:cs="Times New Roman"/>
        </w:rPr>
        <w:t>unfamiliar species’</w:t>
      </w:r>
      <w:r w:rsidR="00D70E91">
        <w:rPr>
          <w:rFonts w:ascii="Times New Roman" w:hAnsi="Times New Roman" w:cs="Times New Roman"/>
        </w:rPr>
        <w:t xml:space="preserve"> real-world size</w:t>
      </w:r>
      <w:r w:rsidR="00A049C0">
        <w:rPr>
          <w:rFonts w:ascii="Times New Roman" w:hAnsi="Times New Roman" w:cs="Times New Roman"/>
        </w:rPr>
        <w:t xml:space="preserve"> through instruction</w:t>
      </w:r>
      <w:r w:rsidR="007C0B74">
        <w:rPr>
          <w:rFonts w:ascii="Times New Roman" w:hAnsi="Times New Roman" w:cs="Times New Roman"/>
        </w:rPr>
        <w:t xml:space="preserve"> le</w:t>
      </w:r>
      <w:r w:rsidR="006906B0">
        <w:rPr>
          <w:rFonts w:ascii="Times New Roman" w:hAnsi="Times New Roman" w:cs="Times New Roman"/>
        </w:rPr>
        <w:t>d to changes in</w:t>
      </w:r>
      <w:r w:rsidR="005A74B2">
        <w:rPr>
          <w:rFonts w:ascii="Times New Roman" w:hAnsi="Times New Roman" w:cs="Times New Roman"/>
        </w:rPr>
        <w:t xml:space="preserve"> </w:t>
      </w:r>
      <w:r w:rsidR="001C1647">
        <w:rPr>
          <w:rFonts w:ascii="Times New Roman" w:hAnsi="Times New Roman" w:cs="Times New Roman"/>
        </w:rPr>
        <w:t>activity patterns</w:t>
      </w:r>
      <w:r w:rsidR="005A74B2">
        <w:rPr>
          <w:rFonts w:ascii="Times New Roman" w:hAnsi="Times New Roman" w:cs="Times New Roman"/>
        </w:rPr>
        <w:t xml:space="preserve"> in early visual cortex when </w:t>
      </w:r>
      <w:r w:rsidR="009C502D">
        <w:rPr>
          <w:rFonts w:ascii="Times New Roman" w:hAnsi="Times New Roman" w:cs="Times New Roman"/>
        </w:rPr>
        <w:t xml:space="preserve">these animals </w:t>
      </w:r>
      <w:r w:rsidR="007C0B74">
        <w:rPr>
          <w:rFonts w:ascii="Times New Roman" w:hAnsi="Times New Roman" w:cs="Times New Roman"/>
        </w:rPr>
        <w:t xml:space="preserve">were </w:t>
      </w:r>
      <w:r w:rsidR="00A049C0">
        <w:rPr>
          <w:rFonts w:ascii="Times New Roman" w:hAnsi="Times New Roman" w:cs="Times New Roman"/>
        </w:rPr>
        <w:t xml:space="preserve">subsequently </w:t>
      </w:r>
      <w:r w:rsidR="009C502D">
        <w:rPr>
          <w:rFonts w:ascii="Times New Roman" w:hAnsi="Times New Roman" w:cs="Times New Roman"/>
        </w:rPr>
        <w:t>perceived</w:t>
      </w:r>
      <w:r w:rsidR="001C1647">
        <w:rPr>
          <w:rFonts w:ascii="Times New Roman" w:hAnsi="Times New Roman" w:cs="Times New Roman"/>
        </w:rPr>
        <w:t xml:space="preserve">. </w:t>
      </w:r>
      <w:r w:rsidR="00BD3043">
        <w:rPr>
          <w:rFonts w:ascii="Times New Roman" w:hAnsi="Times New Roman" w:cs="Times New Roman"/>
        </w:rPr>
        <w:t>After l</w:t>
      </w:r>
      <w:r w:rsidR="001927D6">
        <w:rPr>
          <w:rFonts w:ascii="Times New Roman" w:hAnsi="Times New Roman" w:cs="Times New Roman"/>
        </w:rPr>
        <w:t>earning the real-world</w:t>
      </w:r>
      <w:r w:rsidR="00930DD8">
        <w:rPr>
          <w:rFonts w:ascii="Times New Roman" w:hAnsi="Times New Roman" w:cs="Times New Roman"/>
        </w:rPr>
        <w:t xml:space="preserve"> size of two </w:t>
      </w:r>
      <w:r w:rsidR="001927D6">
        <w:rPr>
          <w:rFonts w:ascii="Times New Roman" w:hAnsi="Times New Roman" w:cs="Times New Roman"/>
        </w:rPr>
        <w:t>new species</w:t>
      </w:r>
      <w:r w:rsidR="00920246">
        <w:rPr>
          <w:rFonts w:ascii="Times New Roman" w:hAnsi="Times New Roman" w:cs="Times New Roman"/>
        </w:rPr>
        <w:t xml:space="preserve">, </w:t>
      </w:r>
      <w:r w:rsidR="0073248F">
        <w:rPr>
          <w:rFonts w:ascii="Times New Roman" w:hAnsi="Times New Roman" w:cs="Times New Roman"/>
        </w:rPr>
        <w:t xml:space="preserve">neural </w:t>
      </w:r>
      <w:r w:rsidR="00D53F01">
        <w:rPr>
          <w:rFonts w:ascii="Times New Roman" w:hAnsi="Times New Roman" w:cs="Times New Roman"/>
        </w:rPr>
        <w:t xml:space="preserve">activity patterns in </w:t>
      </w:r>
      <w:r w:rsidR="006906B0">
        <w:rPr>
          <w:rFonts w:ascii="Times New Roman" w:hAnsi="Times New Roman" w:cs="Times New Roman"/>
        </w:rPr>
        <w:t>early visual cortex become</w:t>
      </w:r>
      <w:r w:rsidR="00930DD8">
        <w:rPr>
          <w:rFonts w:ascii="Times New Roman" w:hAnsi="Times New Roman" w:cs="Times New Roman"/>
        </w:rPr>
        <w:t xml:space="preserve"> more confusable with </w:t>
      </w:r>
      <w:r w:rsidR="00053E0B">
        <w:rPr>
          <w:rFonts w:ascii="Times New Roman" w:hAnsi="Times New Roman" w:cs="Times New Roman"/>
        </w:rPr>
        <w:t xml:space="preserve">visual </w:t>
      </w:r>
      <w:r w:rsidR="00C75F1B">
        <w:rPr>
          <w:rFonts w:ascii="Times New Roman" w:hAnsi="Times New Roman" w:cs="Times New Roman"/>
        </w:rPr>
        <w:t xml:space="preserve">patterns </w:t>
      </w:r>
      <w:r w:rsidR="00053E0B">
        <w:rPr>
          <w:rFonts w:ascii="Times New Roman" w:hAnsi="Times New Roman" w:cs="Times New Roman"/>
        </w:rPr>
        <w:t xml:space="preserve">evoked by </w:t>
      </w:r>
      <w:r w:rsidR="00613C45">
        <w:rPr>
          <w:rFonts w:ascii="Times New Roman" w:hAnsi="Times New Roman" w:cs="Times New Roman"/>
        </w:rPr>
        <w:t xml:space="preserve">similar-sized </w:t>
      </w:r>
      <w:r w:rsidR="002664D2">
        <w:rPr>
          <w:rFonts w:ascii="Times New Roman" w:hAnsi="Times New Roman" w:cs="Times New Roman"/>
        </w:rPr>
        <w:t>known animals</w:t>
      </w:r>
      <w:r w:rsidR="004934CD">
        <w:rPr>
          <w:rFonts w:ascii="Times New Roman" w:hAnsi="Times New Roman" w:cs="Times New Roman"/>
        </w:rPr>
        <w:t>.</w:t>
      </w:r>
      <w:r w:rsidR="00A23A64">
        <w:rPr>
          <w:rFonts w:ascii="Times New Roman" w:hAnsi="Times New Roman" w:cs="Times New Roman"/>
        </w:rPr>
        <w:t xml:space="preserve"> </w:t>
      </w:r>
      <w:r w:rsidR="005B2EA0">
        <w:rPr>
          <w:rFonts w:ascii="Times New Roman" w:hAnsi="Times New Roman" w:cs="Times New Roman"/>
        </w:rPr>
        <w:t xml:space="preserve">In contrast, activity patterns in VT cortex became more discriminable, </w:t>
      </w:r>
      <w:r w:rsidR="005E5BFC">
        <w:rPr>
          <w:rFonts w:ascii="Times New Roman" w:hAnsi="Times New Roman" w:cs="Times New Roman"/>
        </w:rPr>
        <w:t>suggesting</w:t>
      </w:r>
      <w:r w:rsidR="00DD3193">
        <w:rPr>
          <w:rFonts w:ascii="Times New Roman" w:hAnsi="Times New Roman" w:cs="Times New Roman"/>
        </w:rPr>
        <w:t xml:space="preserve"> the early visual cortex confusability </w:t>
      </w:r>
      <w:r w:rsidR="00DA6501">
        <w:rPr>
          <w:rFonts w:ascii="Times New Roman" w:hAnsi="Times New Roman" w:cs="Times New Roman"/>
        </w:rPr>
        <w:t xml:space="preserve">was not due to </w:t>
      </w:r>
      <w:r w:rsidR="00DD3193">
        <w:rPr>
          <w:rFonts w:ascii="Times New Roman" w:hAnsi="Times New Roman" w:cs="Times New Roman"/>
        </w:rPr>
        <w:t xml:space="preserve">a </w:t>
      </w:r>
      <w:r w:rsidR="00DA6501">
        <w:rPr>
          <w:rFonts w:ascii="Times New Roman" w:hAnsi="Times New Roman" w:cs="Times New Roman"/>
        </w:rPr>
        <w:t>reduc</w:t>
      </w:r>
      <w:r w:rsidR="00DD3193">
        <w:rPr>
          <w:rFonts w:ascii="Times New Roman" w:hAnsi="Times New Roman" w:cs="Times New Roman"/>
        </w:rPr>
        <w:t>tion in</w:t>
      </w:r>
      <w:r w:rsidR="00DA6501">
        <w:rPr>
          <w:rFonts w:ascii="Times New Roman" w:hAnsi="Times New Roman" w:cs="Times New Roman"/>
        </w:rPr>
        <w:t xml:space="preserve"> attention</w:t>
      </w:r>
      <w:r w:rsidR="00DD3193">
        <w:rPr>
          <w:rFonts w:ascii="Times New Roman" w:hAnsi="Times New Roman" w:cs="Times New Roman"/>
        </w:rPr>
        <w:t>,</w:t>
      </w:r>
      <w:r w:rsidR="005B2EA0">
        <w:rPr>
          <w:rFonts w:ascii="Times New Roman" w:hAnsi="Times New Roman" w:cs="Times New Roman"/>
        </w:rPr>
        <w:t xml:space="preserve"> or greater global noise</w:t>
      </w:r>
      <w:r w:rsidR="00DD3193">
        <w:rPr>
          <w:rFonts w:ascii="Times New Roman" w:hAnsi="Times New Roman" w:cs="Times New Roman"/>
        </w:rPr>
        <w:t>,</w:t>
      </w:r>
      <w:r w:rsidR="00DA6501">
        <w:rPr>
          <w:rFonts w:ascii="Times New Roman" w:hAnsi="Times New Roman" w:cs="Times New Roman"/>
        </w:rPr>
        <w:t xml:space="preserve"> </w:t>
      </w:r>
      <w:r w:rsidR="00DD3193">
        <w:rPr>
          <w:rFonts w:ascii="Times New Roman" w:hAnsi="Times New Roman" w:cs="Times New Roman"/>
        </w:rPr>
        <w:t>which would have also lowered VT classification</w:t>
      </w:r>
      <w:r w:rsidR="003631EC">
        <w:rPr>
          <w:rFonts w:ascii="Times New Roman" w:hAnsi="Times New Roman" w:cs="Times New Roman"/>
        </w:rPr>
        <w:t>.</w:t>
      </w:r>
      <w:r w:rsidR="00DA6501">
        <w:rPr>
          <w:rFonts w:ascii="Times New Roman" w:hAnsi="Times New Roman" w:cs="Times New Roman"/>
        </w:rPr>
        <w:t xml:space="preserve"> </w:t>
      </w:r>
      <w:r w:rsidR="00DD3193">
        <w:rPr>
          <w:rFonts w:ascii="Times New Roman" w:hAnsi="Times New Roman" w:cs="Times New Roman"/>
        </w:rPr>
        <w:t xml:space="preserve">In contrast to </w:t>
      </w:r>
      <w:r w:rsidR="005E5BFC">
        <w:rPr>
          <w:rFonts w:ascii="Times New Roman" w:hAnsi="Times New Roman" w:cs="Times New Roman"/>
        </w:rPr>
        <w:t>animal size</w:t>
      </w:r>
      <w:r w:rsidR="00DD3193">
        <w:rPr>
          <w:rFonts w:ascii="Times New Roman" w:hAnsi="Times New Roman" w:cs="Times New Roman"/>
        </w:rPr>
        <w:t xml:space="preserve">, </w:t>
      </w:r>
      <w:r w:rsidR="00790A01">
        <w:rPr>
          <w:rFonts w:ascii="Times New Roman" w:hAnsi="Times New Roman" w:cs="Times New Roman"/>
        </w:rPr>
        <w:t xml:space="preserve">learning </w:t>
      </w:r>
      <w:r w:rsidR="00E42B66">
        <w:rPr>
          <w:rFonts w:ascii="Times New Roman" w:hAnsi="Times New Roman" w:cs="Times New Roman"/>
        </w:rPr>
        <w:t>the functional motion</w:t>
      </w:r>
      <w:r w:rsidR="005E5BFC">
        <w:rPr>
          <w:rFonts w:ascii="Times New Roman" w:hAnsi="Times New Roman" w:cs="Times New Roman"/>
        </w:rPr>
        <w:t xml:space="preserve"> of</w:t>
      </w:r>
      <w:r w:rsidR="00790A01">
        <w:rPr>
          <w:rFonts w:ascii="Times New Roman" w:hAnsi="Times New Roman" w:cs="Times New Roman"/>
        </w:rPr>
        <w:t xml:space="preserve"> new tools did not </w:t>
      </w:r>
      <w:r w:rsidR="003117C2">
        <w:rPr>
          <w:rFonts w:ascii="Times New Roman" w:hAnsi="Times New Roman" w:cs="Times New Roman"/>
        </w:rPr>
        <w:t xml:space="preserve">make them more confusable with </w:t>
      </w:r>
      <w:r w:rsidR="003440AC">
        <w:rPr>
          <w:rFonts w:ascii="Times New Roman" w:hAnsi="Times New Roman" w:cs="Times New Roman"/>
        </w:rPr>
        <w:t xml:space="preserve">motion-matched </w:t>
      </w:r>
      <w:r w:rsidR="003117C2">
        <w:rPr>
          <w:rFonts w:ascii="Times New Roman" w:hAnsi="Times New Roman" w:cs="Times New Roman"/>
        </w:rPr>
        <w:t>known tools.</w:t>
      </w:r>
      <w:r w:rsidR="00C86EC0">
        <w:rPr>
          <w:rFonts w:ascii="Times New Roman" w:hAnsi="Times New Roman" w:cs="Times New Roman"/>
        </w:rPr>
        <w:t xml:space="preserve"> </w:t>
      </w:r>
      <w:r w:rsidR="002456B3">
        <w:rPr>
          <w:rFonts w:ascii="Times New Roman" w:hAnsi="Times New Roman" w:cs="Times New Roman"/>
        </w:rPr>
        <w:t xml:space="preserve">The presence of size information in early visual cortex </w:t>
      </w:r>
      <w:r w:rsidR="003440AC">
        <w:rPr>
          <w:rFonts w:ascii="Times New Roman" w:hAnsi="Times New Roman" w:cs="Times New Roman"/>
        </w:rPr>
        <w:t>co-occurred with s</w:t>
      </w:r>
      <w:r w:rsidR="00EE2025">
        <w:rPr>
          <w:rFonts w:ascii="Times New Roman" w:hAnsi="Times New Roman" w:cs="Times New Roman"/>
        </w:rPr>
        <w:t>tronger activation</w:t>
      </w:r>
      <w:r w:rsidR="005E5BFC">
        <w:rPr>
          <w:rFonts w:ascii="Times New Roman" w:hAnsi="Times New Roman" w:cs="Times New Roman"/>
        </w:rPr>
        <w:t>,</w:t>
      </w:r>
      <w:r w:rsidR="00EE2025">
        <w:rPr>
          <w:rFonts w:ascii="Times New Roman" w:hAnsi="Times New Roman" w:cs="Times New Roman"/>
        </w:rPr>
        <w:t xml:space="preserve"> </w:t>
      </w:r>
      <w:r w:rsidR="003440AC">
        <w:rPr>
          <w:rFonts w:ascii="Times New Roman" w:hAnsi="Times New Roman" w:cs="Times New Roman"/>
        </w:rPr>
        <w:t>and size-information</w:t>
      </w:r>
      <w:r w:rsidR="005E5BFC">
        <w:rPr>
          <w:rFonts w:ascii="Times New Roman" w:hAnsi="Times New Roman" w:cs="Times New Roman"/>
        </w:rPr>
        <w:t>,</w:t>
      </w:r>
      <w:r w:rsidR="003440AC">
        <w:rPr>
          <w:rFonts w:ascii="Times New Roman" w:hAnsi="Times New Roman" w:cs="Times New Roman"/>
        </w:rPr>
        <w:t xml:space="preserve"> with</w:t>
      </w:r>
      <w:r w:rsidR="00EE2025">
        <w:rPr>
          <w:rFonts w:ascii="Times New Roman" w:hAnsi="Times New Roman" w:cs="Times New Roman"/>
        </w:rPr>
        <w:t>in</w:t>
      </w:r>
      <w:r w:rsidR="003440AC">
        <w:rPr>
          <w:rFonts w:ascii="Times New Roman" w:hAnsi="Times New Roman" w:cs="Times New Roman"/>
        </w:rPr>
        <w:t xml:space="preserve"> the</w:t>
      </w:r>
      <w:r w:rsidR="00EE2025">
        <w:rPr>
          <w:rFonts w:ascii="Times New Roman" w:hAnsi="Times New Roman" w:cs="Times New Roman"/>
        </w:rPr>
        <w:t xml:space="preserve"> </w:t>
      </w:r>
      <w:r w:rsidR="00E576B1">
        <w:rPr>
          <w:rFonts w:ascii="Times New Roman" w:hAnsi="Times New Roman" w:cs="Times New Roman"/>
        </w:rPr>
        <w:t>right AG.</w:t>
      </w:r>
    </w:p>
    <w:p w14:paraId="730EAD27" w14:textId="266DD106" w:rsidR="004F0646" w:rsidRDefault="001474C0" w:rsidP="008620A3">
      <w:pPr>
        <w:spacing w:line="480" w:lineRule="auto"/>
        <w:ind w:firstLine="720"/>
        <w:rPr>
          <w:rFonts w:ascii="Times New Roman" w:hAnsi="Times New Roman" w:cs="Times New Roman"/>
        </w:rPr>
      </w:pPr>
      <w:r>
        <w:rPr>
          <w:rFonts w:ascii="Times New Roman" w:hAnsi="Times New Roman" w:cs="Times New Roman"/>
        </w:rPr>
        <w:t xml:space="preserve">Our finding that learning real-world size shifts patterns in early visual cortex to become more confusable with </w:t>
      </w:r>
      <w:r w:rsidR="0053516B">
        <w:rPr>
          <w:rFonts w:ascii="Times New Roman" w:hAnsi="Times New Roman" w:cs="Times New Roman"/>
        </w:rPr>
        <w:t xml:space="preserve">similar-sized </w:t>
      </w:r>
      <w:r>
        <w:rPr>
          <w:rFonts w:ascii="Times New Roman" w:hAnsi="Times New Roman" w:cs="Times New Roman"/>
        </w:rPr>
        <w:t>known</w:t>
      </w:r>
      <w:r w:rsidR="00A43624">
        <w:rPr>
          <w:rFonts w:ascii="Times New Roman" w:hAnsi="Times New Roman" w:cs="Times New Roman"/>
        </w:rPr>
        <w:t xml:space="preserve"> animate</w:t>
      </w:r>
      <w:r>
        <w:rPr>
          <w:rFonts w:ascii="Times New Roman" w:hAnsi="Times New Roman" w:cs="Times New Roman"/>
        </w:rPr>
        <w:t xml:space="preserve"> items</w:t>
      </w:r>
      <w:r w:rsidR="0053516B">
        <w:rPr>
          <w:rFonts w:ascii="Times New Roman" w:hAnsi="Times New Roman" w:cs="Times New Roman"/>
        </w:rPr>
        <w:t xml:space="preserve"> might reflect the start of</w:t>
      </w:r>
      <w:r w:rsidR="00A43624">
        <w:rPr>
          <w:rFonts w:ascii="Times New Roman" w:hAnsi="Times New Roman" w:cs="Times New Roman"/>
        </w:rPr>
        <w:t xml:space="preserve"> </w:t>
      </w:r>
      <w:r w:rsidR="004F0646">
        <w:rPr>
          <w:rFonts w:ascii="Times New Roman" w:hAnsi="Times New Roman" w:cs="Times New Roman"/>
        </w:rPr>
        <w:t>learning and perceptual</w:t>
      </w:r>
      <w:r w:rsidR="0053516B">
        <w:rPr>
          <w:rFonts w:ascii="Times New Roman" w:hAnsi="Times New Roman" w:cs="Times New Roman"/>
        </w:rPr>
        <w:t xml:space="preserve"> process</w:t>
      </w:r>
      <w:r w:rsidR="004F0646">
        <w:rPr>
          <w:rFonts w:ascii="Times New Roman" w:hAnsi="Times New Roman" w:cs="Times New Roman"/>
        </w:rPr>
        <w:t>es</w:t>
      </w:r>
      <w:r w:rsidR="0053516B">
        <w:rPr>
          <w:rFonts w:ascii="Times New Roman" w:hAnsi="Times New Roman" w:cs="Times New Roman"/>
        </w:rPr>
        <w:t xml:space="preserve"> that </w:t>
      </w:r>
      <w:r w:rsidR="004F0646">
        <w:rPr>
          <w:rFonts w:ascii="Times New Roman" w:hAnsi="Times New Roman" w:cs="Times New Roman"/>
        </w:rPr>
        <w:t xml:space="preserve">eventually lead </w:t>
      </w:r>
      <w:r w:rsidR="00A43624">
        <w:rPr>
          <w:rFonts w:ascii="Times New Roman" w:hAnsi="Times New Roman" w:cs="Times New Roman"/>
        </w:rPr>
        <w:t xml:space="preserve">to </w:t>
      </w:r>
      <w:r w:rsidR="00DC2CB1">
        <w:rPr>
          <w:rFonts w:ascii="Times New Roman" w:hAnsi="Times New Roman" w:cs="Times New Roman"/>
        </w:rPr>
        <w:t>well-known</w:t>
      </w:r>
      <w:r w:rsidR="004F0646">
        <w:rPr>
          <w:rFonts w:ascii="Times New Roman" w:hAnsi="Times New Roman" w:cs="Times New Roman"/>
        </w:rPr>
        <w:t xml:space="preserve"> concepts evok</w:t>
      </w:r>
      <w:r w:rsidR="00A43624">
        <w:rPr>
          <w:rFonts w:ascii="Times New Roman" w:hAnsi="Times New Roman" w:cs="Times New Roman"/>
        </w:rPr>
        <w:t>ing</w:t>
      </w:r>
      <w:r w:rsidR="0053516B">
        <w:rPr>
          <w:rFonts w:ascii="Times New Roman" w:hAnsi="Times New Roman" w:cs="Times New Roman"/>
        </w:rPr>
        <w:t xml:space="preserve"> </w:t>
      </w:r>
      <w:r w:rsidR="004F0646">
        <w:rPr>
          <w:rFonts w:ascii="Times New Roman" w:hAnsi="Times New Roman" w:cs="Times New Roman"/>
        </w:rPr>
        <w:t>early visual cortex</w:t>
      </w:r>
      <w:r w:rsidR="003631EC">
        <w:rPr>
          <w:rFonts w:ascii="Times New Roman" w:hAnsi="Times New Roman" w:cs="Times New Roman"/>
        </w:rPr>
        <w:t xml:space="preserve"> patterns</w:t>
      </w:r>
      <w:r w:rsidR="004F0646">
        <w:rPr>
          <w:rFonts w:ascii="Times New Roman" w:hAnsi="Times New Roman" w:cs="Times New Roman"/>
        </w:rPr>
        <w:t xml:space="preserve"> </w:t>
      </w:r>
      <w:r w:rsidR="00A43624">
        <w:rPr>
          <w:rFonts w:ascii="Times New Roman" w:hAnsi="Times New Roman" w:cs="Times New Roman"/>
        </w:rPr>
        <w:t xml:space="preserve">that </w:t>
      </w:r>
      <w:r w:rsidR="004F0646">
        <w:rPr>
          <w:rFonts w:ascii="Times New Roman" w:hAnsi="Times New Roman" w:cs="Times New Roman"/>
        </w:rPr>
        <w:t>reflect real-world size</w:t>
      </w:r>
      <w:r w:rsidR="0053516B">
        <w:rPr>
          <w:rFonts w:ascii="Times New Roman" w:hAnsi="Times New Roman" w:cs="Times New Roman"/>
        </w:rPr>
        <w:t xml:space="preserve"> </w:t>
      </w:r>
      <w:r w:rsidR="0053516B">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{"citationID":"u3RbsSq5","properties":{"formattedCitation":"(Borghesani et al., 2016)","plainCitation":"(Borghesani et al., 2016)"},"citationItems":[{"id":4711,"uris":["http://zotero.org/users/409562/items/ATJ4UT7C"],"uri":["http://zotero.org/users/409562/items/ATJ4UT7C"],"itemData":{"id":4711,"type":"article-journal","title":"Word meaning in the ventral visual path: a perceptual to conceptual gradient of semantic coding","container-title":"NeuroImage","page":"128-140","volume":"143","source":"PubMed","abstract":"The meaning of words referring to concrete items is thought of as a multidimensional representation that includes both perceptual (e.g., average size, prototypical color) and conceptual (e.g., taxonomic class) dimensions. Are these different dimensions coded in different brain regions? In healthy human subjects, we tested the presence of a mapping between the implied real object size (a perceptual dimension) and the taxonomic categories at different levels of specificity (conceptual dimensions) of a series of words, and the patterns of brain activity recorded with functional magnetic resonance imaging in six areas along the ventral occipito-temporal cortical path. Combining multivariate pattern classification and representational similarity analysis, we found that the real object size implied by a word appears to be primarily encoded in early visual regions, while the taxonomic category and sub-categorical cluster in more anterior temporal regions. This anteroposterior gradient of information content indicates that different areas along the ventral stream encode complementary dimensions of the semantic space.","DOI":"10.1016/j.neuroimage.2016.08.068","ISSN":"1095-9572","note":"PMID: 27592809","shortTitle":"Word meaning in the ventral visual path","journalAbbreviation":"Neuroimage","language":"eng","author":[{"family":"Borghesani","given":"Valentina"},{"family":"Pedregosa","given":"Fabian"},{"family":"Buiatti","given":"Marco"},{"family":"Amadon","given":"Alexis"},{"family":"Eger","given":"Evelyn"},{"family":"Piazza","given":"Manuela"}],"issued":{"date-parts":[["2016",12]]}}}],"schema":"https://github.com/citation-style-language/schema/raw/master/csl-citation.json"} </w:instrText>
      </w:r>
      <w:r w:rsidR="0053516B">
        <w:rPr>
          <w:rFonts w:ascii="Times New Roman" w:hAnsi="Times New Roman" w:cs="Times New Roman"/>
        </w:rPr>
        <w:fldChar w:fldCharType="separate"/>
      </w:r>
      <w:r w:rsidR="007C0B74">
        <w:rPr>
          <w:rFonts w:ascii="Times New Roman" w:hAnsi="Times New Roman" w:cs="Times New Roman"/>
          <w:noProof/>
        </w:rPr>
        <w:t>(Borghesani et al., 2016</w:t>
      </w:r>
      <w:r w:rsidR="00D14408">
        <w:rPr>
          <w:rFonts w:ascii="Times New Roman" w:hAnsi="Times New Roman" w:cs="Times New Roman"/>
          <w:noProof/>
        </w:rPr>
        <w:t xml:space="preserve">; Coutanche &amp; Koch, </w:t>
      </w:r>
      <w:r w:rsidR="00C93513">
        <w:rPr>
          <w:rFonts w:ascii="Times New Roman" w:hAnsi="Times New Roman" w:cs="Times New Roman"/>
          <w:noProof/>
        </w:rPr>
        <w:t>2018</w:t>
      </w:r>
      <w:r w:rsidR="007C0B74">
        <w:rPr>
          <w:rFonts w:ascii="Times New Roman" w:hAnsi="Times New Roman" w:cs="Times New Roman"/>
          <w:noProof/>
        </w:rPr>
        <w:t>)</w:t>
      </w:r>
      <w:r w:rsidR="0053516B">
        <w:rPr>
          <w:rFonts w:ascii="Times New Roman" w:hAnsi="Times New Roman" w:cs="Times New Roman"/>
        </w:rPr>
        <w:fldChar w:fldCharType="end"/>
      </w:r>
      <w:r w:rsidR="009827D6">
        <w:rPr>
          <w:rFonts w:ascii="Times New Roman" w:hAnsi="Times New Roman" w:cs="Times New Roman"/>
        </w:rPr>
        <w:t>.</w:t>
      </w:r>
      <w:r w:rsidR="00451825">
        <w:rPr>
          <w:rFonts w:ascii="Times New Roman" w:hAnsi="Times New Roman" w:cs="Times New Roman"/>
        </w:rPr>
        <w:t xml:space="preserve"> </w:t>
      </w:r>
      <w:r w:rsidR="00113296">
        <w:rPr>
          <w:rFonts w:ascii="Times New Roman" w:hAnsi="Times New Roman" w:cs="Times New Roman"/>
        </w:rPr>
        <w:t xml:space="preserve">The ability of </w:t>
      </w:r>
      <w:r w:rsidR="005F39A9">
        <w:rPr>
          <w:rFonts w:ascii="Times New Roman" w:hAnsi="Times New Roman" w:cs="Times New Roman"/>
        </w:rPr>
        <w:t xml:space="preserve">instruction </w:t>
      </w:r>
      <w:r w:rsidR="00113296">
        <w:rPr>
          <w:rFonts w:ascii="Times New Roman" w:hAnsi="Times New Roman" w:cs="Times New Roman"/>
        </w:rPr>
        <w:t>to provoke</w:t>
      </w:r>
      <w:r w:rsidR="005F39A9">
        <w:rPr>
          <w:rFonts w:ascii="Times New Roman" w:hAnsi="Times New Roman" w:cs="Times New Roman"/>
        </w:rPr>
        <w:t xml:space="preserve"> </w:t>
      </w:r>
      <w:r w:rsidR="00113296">
        <w:rPr>
          <w:rFonts w:ascii="Times New Roman" w:hAnsi="Times New Roman" w:cs="Times New Roman"/>
        </w:rPr>
        <w:t>such</w:t>
      </w:r>
      <w:r w:rsidR="005F39A9">
        <w:rPr>
          <w:rFonts w:ascii="Times New Roman" w:hAnsi="Times New Roman" w:cs="Times New Roman"/>
        </w:rPr>
        <w:t xml:space="preserve"> neural cha</w:t>
      </w:r>
      <w:r w:rsidR="00CC5697">
        <w:rPr>
          <w:rFonts w:ascii="Times New Roman" w:hAnsi="Times New Roman" w:cs="Times New Roman"/>
        </w:rPr>
        <w:t xml:space="preserve">nges might </w:t>
      </w:r>
      <w:r w:rsidR="00113296">
        <w:rPr>
          <w:rFonts w:ascii="Times New Roman" w:hAnsi="Times New Roman" w:cs="Times New Roman"/>
        </w:rPr>
        <w:t>indicate</w:t>
      </w:r>
      <w:r w:rsidR="00CC5697">
        <w:rPr>
          <w:rFonts w:ascii="Times New Roman" w:hAnsi="Times New Roman" w:cs="Times New Roman"/>
        </w:rPr>
        <w:t xml:space="preserve"> a short</w:t>
      </w:r>
      <w:r w:rsidR="005F39A9">
        <w:rPr>
          <w:rFonts w:ascii="Times New Roman" w:hAnsi="Times New Roman" w:cs="Times New Roman"/>
        </w:rPr>
        <w:t xml:space="preserve">cut </w:t>
      </w:r>
      <w:r w:rsidR="00113296">
        <w:rPr>
          <w:rFonts w:ascii="Times New Roman" w:hAnsi="Times New Roman" w:cs="Times New Roman"/>
        </w:rPr>
        <w:t xml:space="preserve">to plasticity </w:t>
      </w:r>
      <w:r w:rsidR="005F39A9">
        <w:rPr>
          <w:rFonts w:ascii="Times New Roman" w:hAnsi="Times New Roman" w:cs="Times New Roman"/>
        </w:rPr>
        <w:t xml:space="preserve">that is </w:t>
      </w:r>
      <w:r w:rsidR="00A43624">
        <w:rPr>
          <w:rFonts w:ascii="Times New Roman" w:hAnsi="Times New Roman" w:cs="Times New Roman"/>
        </w:rPr>
        <w:lastRenderedPageBreak/>
        <w:t xml:space="preserve">available </w:t>
      </w:r>
      <w:r w:rsidR="005F39A9">
        <w:rPr>
          <w:rFonts w:ascii="Times New Roman" w:hAnsi="Times New Roman" w:cs="Times New Roman"/>
        </w:rPr>
        <w:t xml:space="preserve">to humans </w:t>
      </w:r>
      <w:r w:rsidR="00CC5697">
        <w:rPr>
          <w:rFonts w:ascii="Times New Roman" w:hAnsi="Times New Roman" w:cs="Times New Roman"/>
        </w:rPr>
        <w:t>through</w:t>
      </w:r>
      <w:r w:rsidR="005F39A9">
        <w:rPr>
          <w:rFonts w:ascii="Times New Roman" w:hAnsi="Times New Roman" w:cs="Times New Roman"/>
        </w:rPr>
        <w:t xml:space="preserve"> language</w:t>
      </w:r>
      <w:r w:rsidR="00703D3A">
        <w:rPr>
          <w:rFonts w:ascii="Times New Roman" w:hAnsi="Times New Roman" w:cs="Times New Roman"/>
        </w:rPr>
        <w:t xml:space="preserve"> (for another example, see Bauer and Just, 2015). </w:t>
      </w:r>
      <w:r w:rsidR="00113296">
        <w:rPr>
          <w:rFonts w:ascii="Times New Roman" w:hAnsi="Times New Roman" w:cs="Times New Roman"/>
        </w:rPr>
        <w:t>Specifically, t</w:t>
      </w:r>
      <w:r w:rsidR="00703D3A">
        <w:rPr>
          <w:rFonts w:ascii="Times New Roman" w:hAnsi="Times New Roman" w:cs="Times New Roman"/>
        </w:rPr>
        <w:t xml:space="preserve">he shift we </w:t>
      </w:r>
      <w:r w:rsidR="00113296">
        <w:rPr>
          <w:rFonts w:ascii="Times New Roman" w:hAnsi="Times New Roman" w:cs="Times New Roman"/>
        </w:rPr>
        <w:t>report</w:t>
      </w:r>
      <w:r w:rsidR="00CC5697">
        <w:rPr>
          <w:rFonts w:ascii="Times New Roman" w:hAnsi="Times New Roman" w:cs="Times New Roman"/>
        </w:rPr>
        <w:t xml:space="preserve"> mirrors effects observed </w:t>
      </w:r>
      <w:r w:rsidR="00703D3A">
        <w:rPr>
          <w:rFonts w:ascii="Times New Roman" w:hAnsi="Times New Roman" w:cs="Times New Roman"/>
        </w:rPr>
        <w:t xml:space="preserve">in </w:t>
      </w:r>
      <w:r w:rsidR="00CC5697">
        <w:rPr>
          <w:rFonts w:ascii="Times New Roman" w:hAnsi="Times New Roman" w:cs="Times New Roman"/>
        </w:rPr>
        <w:t xml:space="preserve">early visual cortex after extensive perceptual experience. </w:t>
      </w:r>
      <w:r w:rsidR="005F39A9">
        <w:rPr>
          <w:rFonts w:ascii="Times New Roman" w:hAnsi="Times New Roman" w:cs="Times New Roman"/>
        </w:rPr>
        <w:t>For example,</w:t>
      </w:r>
      <w:r w:rsidR="00451825">
        <w:rPr>
          <w:rFonts w:ascii="Times New Roman" w:hAnsi="Times New Roman" w:cs="Times New Roman"/>
        </w:rPr>
        <w:t xml:space="preserve"> extensive training with </w:t>
      </w:r>
      <w:r w:rsidR="00CC5697">
        <w:rPr>
          <w:rFonts w:ascii="Times New Roman" w:hAnsi="Times New Roman" w:cs="Times New Roman"/>
        </w:rPr>
        <w:t xml:space="preserve">meaningless </w:t>
      </w:r>
      <w:r w:rsidR="00451825">
        <w:rPr>
          <w:rFonts w:ascii="Times New Roman" w:hAnsi="Times New Roman" w:cs="Times New Roman"/>
        </w:rPr>
        <w:t>geometric shapes</w:t>
      </w:r>
      <w:r w:rsidR="00CC5697">
        <w:rPr>
          <w:rFonts w:ascii="Times New Roman" w:hAnsi="Times New Roman" w:cs="Times New Roman"/>
        </w:rPr>
        <w:t xml:space="preserve"> also</w:t>
      </w:r>
      <w:r w:rsidR="00451825">
        <w:rPr>
          <w:rFonts w:ascii="Times New Roman" w:hAnsi="Times New Roman" w:cs="Times New Roman"/>
        </w:rPr>
        <w:t xml:space="preserve"> leads to </w:t>
      </w:r>
      <w:r w:rsidR="00CC5697">
        <w:rPr>
          <w:rFonts w:ascii="Times New Roman" w:hAnsi="Times New Roman" w:cs="Times New Roman"/>
        </w:rPr>
        <w:t>changes in early visual cortex based on their learned</w:t>
      </w:r>
      <w:r w:rsidR="00A43624">
        <w:rPr>
          <w:rFonts w:ascii="Times New Roman" w:hAnsi="Times New Roman" w:cs="Times New Roman"/>
        </w:rPr>
        <w:t xml:space="preserve"> associated</w:t>
      </w:r>
      <w:r w:rsidR="00CC5697">
        <w:rPr>
          <w:rFonts w:ascii="Times New Roman" w:hAnsi="Times New Roman" w:cs="Times New Roman"/>
        </w:rPr>
        <w:t xml:space="preserve"> size</w:t>
      </w:r>
      <w:r w:rsidR="00451825">
        <w:rPr>
          <w:rFonts w:ascii="Times New Roman" w:hAnsi="Times New Roman" w:cs="Times New Roman"/>
        </w:rPr>
        <w:t xml:space="preserve"> </w:t>
      </w:r>
      <w:r w:rsidR="00451825">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{"citationID":"1nodq3rgmk","properties":{"formattedCitation":"(Gabay et al., 2016)","plainCitation":"(Gabay et al., 2016)"},"citationItems":[{"id":4282,"uris":["http://zotero.org/users/409562/items/3U6SAAXT"],"uri":["http://zotero.org/users/409562/items/3U6SAAXT"],"itemData":{"id":4282,"type":"article-journal","title":"Conceptual size representation in ventral visual cortex","container-title":"Neuropsychologia","page":"198-206","volume":"81","source":"PubMed","abstract":"Recent findings suggest that visual objects may be mapped along the ventral occipitotemporal cortex according to their real-world size (Konkle and Oliva, 2012). It has been argued that such mapping does not reflect an abstract, conceptual size representation, but rather the visual or functional properties associated with small versus big real-world objects. To determine whether a more abstract conceptual size representation may affect visual cortical activation we used meaningless geometrical shapes, devoid of semantic or functional associations, which were associated with specific size representations by virtue of extensive training. Following training, participants underwent functional magnetic resonance imaging (fMRI) scanning while performing a conceptual size comparison task on the geometrical shapes. In addition, a size comparison task was conducted for numeral digits denoting small and big numbers. A region-of-interest analysis revealed larger blood oxygenation level dependent (BOLD) responses for conceptually 'big' than for conceptually 'small' shapes, as well as for big versus small numbers, within medial (parahippocampal place area, PPA) and lateral (occipital place area, OPA) place-selective regions. Processing of the 'big' visual shapes further elicited enhanced activation in early visual cortex, possibly reflecting top-down projections from PPA. By using arbitrary shapes and numbers we minimized visual, categorical, or functional influences on fMRI measurement, providing evidence for a possible neural mechanism underlying the representation of abstract conceptual size within the ventral visual stream.","DOI":"10.1016/j.neuropsychologia.2015.12.029","ISSN":"1873-3514","note":"PMID: 26731198","journalAbbreviation":"Neuropsychologia","language":"eng","author":[{"family":"Gabay","given":"Shai"},{"family":"Kalanthroff","given":"Eyal"},{"family":"Henik","given":"Avishai"},{"family":"Gronau","given":"Nurit"}],"issued":{"date-parts":[["2016",1,29]]}}}],"schema":"https://github.com/citation-style-language/schema/raw/master/csl-citation.json"} </w:instrText>
      </w:r>
      <w:r w:rsidR="00451825">
        <w:rPr>
          <w:rFonts w:ascii="Times New Roman" w:hAnsi="Times New Roman" w:cs="Times New Roman"/>
        </w:rPr>
        <w:fldChar w:fldCharType="separate"/>
      </w:r>
      <w:r w:rsidR="00451825">
        <w:rPr>
          <w:rFonts w:ascii="Times New Roman" w:hAnsi="Times New Roman" w:cs="Times New Roman"/>
          <w:noProof/>
        </w:rPr>
        <w:t>(Gabay et al., 2016)</w:t>
      </w:r>
      <w:r w:rsidR="00451825">
        <w:rPr>
          <w:rFonts w:ascii="Times New Roman" w:hAnsi="Times New Roman" w:cs="Times New Roman"/>
        </w:rPr>
        <w:fldChar w:fldCharType="end"/>
      </w:r>
      <w:r w:rsidR="00451825">
        <w:rPr>
          <w:rFonts w:ascii="Times New Roman" w:hAnsi="Times New Roman" w:cs="Times New Roman"/>
        </w:rPr>
        <w:t>.</w:t>
      </w:r>
      <w:r w:rsidR="006B1986">
        <w:rPr>
          <w:rFonts w:ascii="Times New Roman" w:hAnsi="Times New Roman" w:cs="Times New Roman"/>
        </w:rPr>
        <w:t xml:space="preserve"> More broadly, this study</w:t>
      </w:r>
      <w:r w:rsidR="008463B6">
        <w:rPr>
          <w:rFonts w:ascii="Times New Roman" w:hAnsi="Times New Roman" w:cs="Times New Roman"/>
        </w:rPr>
        <w:t xml:space="preserve"> is consistent with observations that </w:t>
      </w:r>
      <w:r w:rsidR="00A21BEC">
        <w:rPr>
          <w:rFonts w:ascii="Times New Roman" w:hAnsi="Times New Roman" w:cs="Times New Roman"/>
        </w:rPr>
        <w:t xml:space="preserve">early visual cortex is modulated by more than sensation from the retina, but also position-invariant stimulus information </w:t>
      </w:r>
      <w:r w:rsidR="004B34A1">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{"citationID":"6pbdmbbrt","properties":{"formattedCitation":"(Williams et al., 2008)","plainCitation":"(Williams et al., 2008)"},"citationItems":[{"id":459,"uris":["http://zotero.org/users/409562/items/98UWKT6Z"],"uri":["http://zotero.org/users/409562/items/98UWKT6Z"],"itemData":{"id":459,"type":"article-journal","title":"Feedback of visual object information to foveal retinotopic cortex","container-title":"Nature Neuroscience","page":"1439-1445","volume":"11","issue":"12","source":"www.nature.com","abstract":"The mammalian visual system contains an extensive web of feedback connections projecting from higher cortical areas to lower areas, including primary visual cortex. Although multiple theories have been proposed, the role of these connections in perceptual processing is not understood. We found that the pattern of functional magnetic resonance imaging response in human foveal retinotopic cortex contained information about objects presented in the periphery, far away from the fovea, which has not been predicted by prior theories of feedback. This information was position invariant, correlated with perceptual discrimination accuracy and was found only in foveal, but not peripheral, retinotopic cortex. Our data cannot be explained by differential eye movements, activation from the fixation cross, or spillover activation from peripheral retinotopic cortex or from lateral occipital complex. Instead, our findings indicate that position-invariant object information from higher cortical areas is fed back to foveal retinotopic cortex, enhancing task performance.","DOI":"10.1038/nn.2218","ISSN":"1097-6256","journalAbbreviation":"Nat Neurosci","language":"en","author":[{"family":"Williams","given":"Mark A."},{"family":"Baker","given":"Chris I."},{"family":"Op de Beeck","given":"Hans P."},{"family":"Mok Shim","given":"Won"},{"family":"Dang","given":"Sabin"},{"family":"Triantafyllou","given":"Christina"},{"family":"Kanwisher","given":"Nancy"}],"issued":{"date-parts":[["2008",12]]}}}],"schema":"https://github.com/citation-style-language/schema/raw/master/csl-citation.json"} </w:instrText>
      </w:r>
      <w:r w:rsidR="004B34A1">
        <w:rPr>
          <w:rFonts w:ascii="Times New Roman" w:hAnsi="Times New Roman" w:cs="Times New Roman"/>
        </w:rPr>
        <w:fldChar w:fldCharType="separate"/>
      </w:r>
      <w:r w:rsidR="00D9616F">
        <w:rPr>
          <w:rFonts w:ascii="Times New Roman" w:eastAsia="Times New Roman" w:hAnsi="Times New Roman" w:cs="Times New Roman"/>
        </w:rPr>
        <w:t>(</w:t>
      </w:r>
      <w:r w:rsidR="004B34A1">
        <w:rPr>
          <w:rFonts w:ascii="Times New Roman" w:eastAsia="Times New Roman" w:hAnsi="Times New Roman" w:cs="Times New Roman"/>
        </w:rPr>
        <w:t>Williams et al., 2008)</w:t>
      </w:r>
      <w:r w:rsidR="004B34A1">
        <w:rPr>
          <w:rFonts w:ascii="Times New Roman" w:hAnsi="Times New Roman" w:cs="Times New Roman"/>
        </w:rPr>
        <w:fldChar w:fldCharType="end"/>
      </w:r>
      <w:r w:rsidR="00A21BEC">
        <w:rPr>
          <w:rFonts w:ascii="Times New Roman" w:hAnsi="Times New Roman" w:cs="Times New Roman"/>
        </w:rPr>
        <w:t>, including semantic properties such as prototypical color</w:t>
      </w:r>
      <w:r w:rsidR="003F5D3C">
        <w:rPr>
          <w:rFonts w:ascii="Times New Roman" w:hAnsi="Times New Roman" w:cs="Times New Roman"/>
        </w:rPr>
        <w:t xml:space="preserve"> in </w:t>
      </w:r>
      <w:proofErr w:type="spellStart"/>
      <w:r w:rsidR="003F5D3C">
        <w:rPr>
          <w:rFonts w:ascii="Times New Roman" w:hAnsi="Times New Roman" w:cs="Times New Roman"/>
        </w:rPr>
        <w:t>grayscale</w:t>
      </w:r>
      <w:proofErr w:type="spellEnd"/>
      <w:r w:rsidR="003F5D3C">
        <w:rPr>
          <w:rFonts w:ascii="Times New Roman" w:hAnsi="Times New Roman" w:cs="Times New Roman"/>
        </w:rPr>
        <w:t xml:space="preserve"> images</w:t>
      </w:r>
      <w:r w:rsidR="00A21BEC">
        <w:rPr>
          <w:rFonts w:ascii="Times New Roman" w:hAnsi="Times New Roman" w:cs="Times New Roman"/>
        </w:rPr>
        <w:t xml:space="preserve"> </w:t>
      </w:r>
      <w:r w:rsidR="004B34A1">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{"citationID":"rdef48r2u","properties":{"formattedCitation":"(Bannert and Bartels, 2013)","plainCitation":"(Bannert and Bartels, 2013)","dontUpdate":true},"citationItems":[{"id":4717,"uris":["http://zotero.org/users/409562/items/5IKGH8GG"],"uri":["http://zotero.org/users/409562/items/5IKGH8GG"],"itemData":{"id":4717,"type":"article-journal","title":"Decoding the yellow of a gray banana","container-title":"Current biology: CB","page":"2268-2272","volume":"23","issue":"22","source":"PubMed","abstract":"Some everyday objects are associated with a particular color, such as bananas, which are typically yellow. Behavioral studies show that perception of these so-called color-diagnostic objects is influenced by our knowledge of their typical color, referred to as memory color. However, neural representations of memory colors are unknown. Here we investigated whether memory color can be decoded from visual cortex activity when color-diagnostic objects are viewed as grayscale images. We trained linear classifiers to distinguish patterns of fMRI responses to four different hues. We found that activity in V1 allowed predicting the memory color of color-diagnostic objects presented in grayscale in naive participants performing a motion task. The results imply that higher areas feed back memory-color signals to V1. When classifiers were trained on neural responses to some exemplars of color-diagnostic objects and tested on others, areas V4 and LOC also predicted memory colors. Representational similarity analysis showed that memory-color representations in V1 were correlated specifically with patterns in V4 but not LOC. Our findings suggest that prior knowledge is projected from midlevel visual regions onto primary visual cortex, consistent with predictive coding theory.","DOI":"10.1016/j.cub.2013.09.016","ISSN":"1879-0445","note":"PMID: 24184103","journalAbbreviation":"Curr. Biol.","language":"eng","author":[{"family":"Bannert","given":"Michael M."},{"family":"Bartels","given":"Andreas"}],"issued":{"date-parts":[["2013",11,18]]}}}],"schema":"https://github.com/citation-style-language/schema/raw/master/csl-citation.json"} </w:instrText>
      </w:r>
      <w:r w:rsidR="004B34A1">
        <w:rPr>
          <w:rFonts w:ascii="Times New Roman" w:hAnsi="Times New Roman" w:cs="Times New Roman"/>
        </w:rPr>
        <w:fldChar w:fldCharType="separate"/>
      </w:r>
      <w:r w:rsidR="004B34A1">
        <w:rPr>
          <w:rFonts w:ascii="Times New Roman" w:hAnsi="Times New Roman" w:cs="Times New Roman"/>
          <w:noProof/>
        </w:rPr>
        <w:t>(Bannert and Bartels, 2013)</w:t>
      </w:r>
      <w:r w:rsidR="004B34A1">
        <w:rPr>
          <w:rFonts w:ascii="Times New Roman" w:hAnsi="Times New Roman" w:cs="Times New Roman"/>
        </w:rPr>
        <w:fldChar w:fldCharType="end"/>
      </w:r>
      <w:r w:rsidR="004B34A1">
        <w:rPr>
          <w:rFonts w:ascii="Times New Roman" w:hAnsi="Times New Roman" w:cs="Times New Roman"/>
        </w:rPr>
        <w:t xml:space="preserve"> </w:t>
      </w:r>
      <w:r w:rsidR="00A21BEC">
        <w:rPr>
          <w:rFonts w:ascii="Times New Roman" w:hAnsi="Times New Roman" w:cs="Times New Roman"/>
        </w:rPr>
        <w:t>and perceived meaning</w:t>
      </w:r>
      <w:r w:rsidR="004B34A1">
        <w:rPr>
          <w:rFonts w:ascii="Times New Roman" w:hAnsi="Times New Roman" w:cs="Times New Roman"/>
        </w:rPr>
        <w:t xml:space="preserve"> </w:t>
      </w:r>
      <w:r w:rsidR="004B34A1">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{"citationID":"5jo9bc32h","properties":{"formattedCitation":"(Vandenbroucke et al., 2013)","plainCitation":"(Vandenbroucke et al., 2013)"},"citationItems":[{"id":4719,"uris":["http://zotero.org/users/409562/items/IB5E4PH8"],"uri":["http://zotero.org/users/409562/items/IB5E4PH8"],"itemData":{"id":4719,"type":"article-journal","title":"Seeing without Knowing: Neural Signatures of Perceptual Inference in the Absence of Report","container-title":"Journal of Cognitive Neuroscience","page":"955-969","volume":"26","issue":"5","source":"MIT Press Journals","abstract":"Every day, we experience a rich and complex visual world. Our brain constantly translates meaningless fragmented input into coherent objects and scenes. However, our attentional capabilities are limited, and we can only report the few items that we happen to attend to. So what happens to items that are not cognitively accessed? Do these remain fragmentary and meaningless? Or are they processed up to a level where perceptual inferences take place about image composition? To investigate this, we recorded brain activity using fMRI while participants viewed images containing a Kanizsa figure, an illusion in which an object is perceived by means of perceptual inference. Participants were presented with the Kanizsa figure and three matched nonillusory control figures while they were engaged in an attentionally demanding distractor task. After the task, one group of participants was unable to identify the Kanizsa figure in a forced-choice decision task; hence, they were “inattentionally blind.” A second group had no trouble identifying the Kanizsa figure. Interestingly, the neural signature that was unique to the processing of the Kanizsa figure was present in both groups. Moreover, within-subject multivoxel pattern analysis showed that the neural signature of unreported Kanizsa figures could be used to classify reported Kanizsa figures and that this cross-report classification worked better for the Kanizsa condition than for the control conditions. Together, these results suggest that stimuli that are not cognitively accessed are processed up to levels of perceptual interpretation.","DOI":"10.1162/jocn_a_00530","ISSN":"0898-929X","shortTitle":"Seeing without Knowing","journalAbbreviation":"Journal of Cognitive Neuroscience","author":[{"family":"Vandenbroucke","given":"Annelinde R. E."},{"family":"Fahrenfort","given":"Johannes J."},{"family":"Sligte","given":"Ilja G."},{"family":"Lamme","given":"Victor A. F."}],"issued":{"date-parts":[["2013",11,27]]}}}],"schema":"https://github.com/citation-style-language/schema/raw/master/csl-citation.json"} </w:instrText>
      </w:r>
      <w:r w:rsidR="004B34A1">
        <w:rPr>
          <w:rFonts w:ascii="Times New Roman" w:hAnsi="Times New Roman" w:cs="Times New Roman"/>
        </w:rPr>
        <w:fldChar w:fldCharType="separate"/>
      </w:r>
      <w:r w:rsidR="004B34A1">
        <w:rPr>
          <w:rFonts w:ascii="Times New Roman" w:hAnsi="Times New Roman" w:cs="Times New Roman"/>
          <w:noProof/>
        </w:rPr>
        <w:t>(Vandenbroucke et al., 2013)</w:t>
      </w:r>
      <w:r w:rsidR="004B34A1">
        <w:rPr>
          <w:rFonts w:ascii="Times New Roman" w:hAnsi="Times New Roman" w:cs="Times New Roman"/>
        </w:rPr>
        <w:fldChar w:fldCharType="end"/>
      </w:r>
      <w:r w:rsidR="00A21BEC">
        <w:rPr>
          <w:rFonts w:ascii="Times New Roman" w:hAnsi="Times New Roman" w:cs="Times New Roman"/>
        </w:rPr>
        <w:t>.</w:t>
      </w:r>
    </w:p>
    <w:p w14:paraId="3C0F9F20" w14:textId="73D53C19" w:rsidR="004D6DBB" w:rsidRDefault="004D6DBB" w:rsidP="004D6DBB">
      <w:pPr>
        <w:spacing w:line="480" w:lineRule="auto"/>
        <w:ind w:firstLine="720"/>
        <w:rPr>
          <w:rFonts w:ascii="Times New Roman" w:hAnsi="Times New Roman" w:cs="Times New Roman"/>
        </w:rPr>
      </w:pPr>
      <w:r>
        <w:rPr>
          <w:rFonts w:ascii="Times New Roman" w:hAnsi="Times New Roman" w:cs="Times New Roman"/>
        </w:rPr>
        <w:t xml:space="preserve">What computational role might real-world size play in </w:t>
      </w:r>
      <w:r w:rsidR="00B76E13">
        <w:rPr>
          <w:rFonts w:ascii="Times New Roman" w:hAnsi="Times New Roman" w:cs="Times New Roman"/>
        </w:rPr>
        <w:t>early visual cortex</w:t>
      </w:r>
      <w:r>
        <w:rPr>
          <w:rFonts w:ascii="Times New Roman" w:hAnsi="Times New Roman" w:cs="Times New Roman"/>
        </w:rPr>
        <w:t xml:space="preserve">? </w:t>
      </w:r>
      <w:r w:rsidR="00B76E13">
        <w:rPr>
          <w:rFonts w:ascii="Times New Roman" w:hAnsi="Times New Roman" w:cs="Times New Roman"/>
        </w:rPr>
        <w:t>A</w:t>
      </w:r>
      <w:r>
        <w:rPr>
          <w:rFonts w:ascii="Times New Roman" w:hAnsi="Times New Roman" w:cs="Times New Roman"/>
        </w:rPr>
        <w:t xml:space="preserve"> lesion or stimulation study is required to determine </w:t>
      </w:r>
      <w:r w:rsidR="00B95DDE">
        <w:rPr>
          <w:rFonts w:ascii="Times New Roman" w:hAnsi="Times New Roman" w:cs="Times New Roman"/>
        </w:rPr>
        <w:t>its</w:t>
      </w:r>
      <w:r>
        <w:rPr>
          <w:rFonts w:ascii="Times New Roman" w:hAnsi="Times New Roman" w:cs="Times New Roman"/>
        </w:rPr>
        <w:t xml:space="preserve"> necessity</w:t>
      </w:r>
      <w:r w:rsidR="00BD52D0">
        <w:rPr>
          <w:rFonts w:ascii="Times New Roman" w:hAnsi="Times New Roman" w:cs="Times New Roman"/>
        </w:rPr>
        <w:t xml:space="preserve"> </w:t>
      </w:r>
      <w:r>
        <w:rPr>
          <w:rFonts w:ascii="Times New Roman" w:hAnsi="Times New Roman" w:cs="Times New Roman"/>
        </w:rPr>
        <w:t>for</w:t>
      </w:r>
      <w:r w:rsidR="00BD52D0">
        <w:rPr>
          <w:rFonts w:ascii="Times New Roman" w:hAnsi="Times New Roman" w:cs="Times New Roman"/>
        </w:rPr>
        <w:t xml:space="preserve"> </w:t>
      </w:r>
      <w:r>
        <w:rPr>
          <w:rFonts w:ascii="Times New Roman" w:hAnsi="Times New Roman" w:cs="Times New Roman"/>
        </w:rPr>
        <w:t>visual recognition</w:t>
      </w:r>
      <w:r w:rsidR="00B76E13">
        <w:rPr>
          <w:rFonts w:ascii="Times New Roman" w:hAnsi="Times New Roman" w:cs="Times New Roman"/>
        </w:rPr>
        <w:t xml:space="preserve">, but one speculative possibility is that </w:t>
      </w:r>
      <w:r>
        <w:rPr>
          <w:rFonts w:ascii="Times New Roman" w:hAnsi="Times New Roman" w:cs="Times New Roman"/>
        </w:rPr>
        <w:t xml:space="preserve">real-world size </w:t>
      </w:r>
      <w:r w:rsidR="00B76E13">
        <w:rPr>
          <w:rFonts w:ascii="Times New Roman" w:hAnsi="Times New Roman" w:cs="Times New Roman"/>
        </w:rPr>
        <w:t xml:space="preserve">information in early visual cortex </w:t>
      </w:r>
      <w:r w:rsidR="00B95DDE">
        <w:rPr>
          <w:rFonts w:ascii="Times New Roman" w:hAnsi="Times New Roman" w:cs="Times New Roman"/>
        </w:rPr>
        <w:t>could</w:t>
      </w:r>
      <w:r w:rsidR="00B76E13">
        <w:rPr>
          <w:rFonts w:ascii="Times New Roman" w:hAnsi="Times New Roman" w:cs="Times New Roman"/>
        </w:rPr>
        <w:t xml:space="preserve"> </w:t>
      </w:r>
      <w:r w:rsidR="00B95DDE">
        <w:rPr>
          <w:rFonts w:ascii="Times New Roman" w:hAnsi="Times New Roman" w:cs="Times New Roman"/>
        </w:rPr>
        <w:t>help</w:t>
      </w:r>
      <w:r>
        <w:rPr>
          <w:rFonts w:ascii="Times New Roman" w:hAnsi="Times New Roman" w:cs="Times New Roman"/>
        </w:rPr>
        <w:t xml:space="preserve"> </w:t>
      </w:r>
      <w:r w:rsidR="00B95DDE">
        <w:rPr>
          <w:rFonts w:ascii="Times New Roman" w:hAnsi="Times New Roman" w:cs="Times New Roman"/>
        </w:rPr>
        <w:t>calculate</w:t>
      </w:r>
      <w:r w:rsidR="00BE6FF7">
        <w:rPr>
          <w:rFonts w:ascii="Times New Roman" w:hAnsi="Times New Roman" w:cs="Times New Roman"/>
        </w:rPr>
        <w:t xml:space="preserve"> distance </w:t>
      </w:r>
      <w:r w:rsidR="00255CCB">
        <w:rPr>
          <w:rFonts w:ascii="Times New Roman" w:hAnsi="Times New Roman" w:cs="Times New Roman"/>
        </w:rPr>
        <w:t>to</w:t>
      </w:r>
      <w:r w:rsidR="00BE6FF7">
        <w:rPr>
          <w:rFonts w:ascii="Times New Roman" w:hAnsi="Times New Roman" w:cs="Times New Roman"/>
        </w:rPr>
        <w:t xml:space="preserve"> items in the environment</w:t>
      </w:r>
      <w:r>
        <w:rPr>
          <w:rFonts w:ascii="Times New Roman" w:hAnsi="Times New Roman" w:cs="Times New Roman"/>
        </w:rPr>
        <w:t>.</w:t>
      </w:r>
      <w:r w:rsidR="00255CCB">
        <w:rPr>
          <w:rFonts w:ascii="Times New Roman" w:hAnsi="Times New Roman" w:cs="Times New Roman"/>
        </w:rPr>
        <w:t xml:space="preserve"> The true distance between an observer and </w:t>
      </w:r>
      <w:r w:rsidR="003C4C80">
        <w:rPr>
          <w:rFonts w:ascii="Times New Roman" w:hAnsi="Times New Roman" w:cs="Times New Roman"/>
        </w:rPr>
        <w:t xml:space="preserve">an </w:t>
      </w:r>
      <w:r w:rsidR="00255CCB">
        <w:rPr>
          <w:rFonts w:ascii="Times New Roman" w:hAnsi="Times New Roman" w:cs="Times New Roman"/>
        </w:rPr>
        <w:t>item can be calculated using the size of its retinal imprint and its real-world size. Th</w:t>
      </w:r>
      <w:r w:rsidR="000543C7">
        <w:rPr>
          <w:rFonts w:ascii="Times New Roman" w:hAnsi="Times New Roman" w:cs="Times New Roman"/>
        </w:rPr>
        <w:t>is real-world size is in turn</w:t>
      </w:r>
      <w:r w:rsidR="00255CCB">
        <w:rPr>
          <w:rFonts w:ascii="Times New Roman" w:hAnsi="Times New Roman" w:cs="Times New Roman"/>
        </w:rPr>
        <w:t xml:space="preserve"> used for </w:t>
      </w:r>
      <w:r w:rsidR="000543C7">
        <w:rPr>
          <w:rFonts w:ascii="Times New Roman" w:hAnsi="Times New Roman" w:cs="Times New Roman"/>
        </w:rPr>
        <w:t>calculating hand movement trajectories</w:t>
      </w:r>
      <w:r w:rsidR="00255CCB">
        <w:rPr>
          <w:rFonts w:ascii="Times New Roman" w:hAnsi="Times New Roman" w:cs="Times New Roman"/>
        </w:rPr>
        <w:t>, the speed of</w:t>
      </w:r>
      <w:r w:rsidR="000543C7">
        <w:rPr>
          <w:rFonts w:ascii="Times New Roman" w:hAnsi="Times New Roman" w:cs="Times New Roman"/>
        </w:rPr>
        <w:t xml:space="preserve"> </w:t>
      </w:r>
      <w:r w:rsidR="00255CCB">
        <w:rPr>
          <w:rFonts w:ascii="Times New Roman" w:hAnsi="Times New Roman" w:cs="Times New Roman"/>
        </w:rPr>
        <w:t>objects</w:t>
      </w:r>
      <w:r w:rsidR="000543C7">
        <w:rPr>
          <w:rFonts w:ascii="Times New Roman" w:hAnsi="Times New Roman" w:cs="Times New Roman"/>
        </w:rPr>
        <w:t xml:space="preserve"> moving in the distance</w:t>
      </w:r>
      <w:r w:rsidR="00255CCB">
        <w:rPr>
          <w:rFonts w:ascii="Times New Roman" w:hAnsi="Times New Roman" w:cs="Times New Roman"/>
        </w:rPr>
        <w:t>, and so on.</w:t>
      </w:r>
      <w:r w:rsidR="00635FE6">
        <w:rPr>
          <w:rFonts w:ascii="Times New Roman" w:hAnsi="Times New Roman" w:cs="Times New Roman"/>
        </w:rPr>
        <w:t xml:space="preserve"> Future studies </w:t>
      </w:r>
      <w:r w:rsidR="006A7D6E">
        <w:rPr>
          <w:rFonts w:ascii="Times New Roman" w:hAnsi="Times New Roman" w:cs="Times New Roman"/>
        </w:rPr>
        <w:t xml:space="preserve">might wish to test </w:t>
      </w:r>
      <w:r w:rsidR="00B95DDE">
        <w:rPr>
          <w:rFonts w:ascii="Times New Roman" w:hAnsi="Times New Roman" w:cs="Times New Roman"/>
        </w:rPr>
        <w:t xml:space="preserve">such </w:t>
      </w:r>
      <w:r w:rsidR="00410A37">
        <w:rPr>
          <w:rFonts w:ascii="Times New Roman" w:hAnsi="Times New Roman" w:cs="Times New Roman"/>
        </w:rPr>
        <w:t xml:space="preserve">potential roles </w:t>
      </w:r>
      <w:r w:rsidR="00B95DDE">
        <w:rPr>
          <w:rFonts w:ascii="Times New Roman" w:hAnsi="Times New Roman" w:cs="Times New Roman"/>
        </w:rPr>
        <w:t xml:space="preserve">for real-world size information in early visual cortex </w:t>
      </w:r>
      <w:r w:rsidR="006A7D6E">
        <w:rPr>
          <w:rFonts w:ascii="Times New Roman" w:hAnsi="Times New Roman" w:cs="Times New Roman"/>
        </w:rPr>
        <w:t xml:space="preserve">by stimulating </w:t>
      </w:r>
      <w:r w:rsidR="00B95DDE">
        <w:rPr>
          <w:rFonts w:ascii="Times New Roman" w:hAnsi="Times New Roman" w:cs="Times New Roman"/>
        </w:rPr>
        <w:t>this area</w:t>
      </w:r>
      <w:r w:rsidR="006A7D6E">
        <w:rPr>
          <w:rFonts w:ascii="Times New Roman" w:hAnsi="Times New Roman" w:cs="Times New Roman"/>
        </w:rPr>
        <w:t xml:space="preserve"> and measuring accu</w:t>
      </w:r>
      <w:r w:rsidR="00B95DDE">
        <w:rPr>
          <w:rFonts w:ascii="Times New Roman" w:hAnsi="Times New Roman" w:cs="Times New Roman"/>
        </w:rPr>
        <w:t>racy or response-time changes during</w:t>
      </w:r>
      <w:r w:rsidR="006A7D6E">
        <w:rPr>
          <w:rFonts w:ascii="Times New Roman" w:hAnsi="Times New Roman" w:cs="Times New Roman"/>
        </w:rPr>
        <w:t xml:space="preserve"> relevant behavioral tasks</w:t>
      </w:r>
      <w:r w:rsidR="00635FE6">
        <w:rPr>
          <w:rFonts w:ascii="Times New Roman" w:hAnsi="Times New Roman" w:cs="Times New Roman"/>
        </w:rPr>
        <w:t>.</w:t>
      </w:r>
    </w:p>
    <w:p w14:paraId="2CF28866" w14:textId="72C0E356" w:rsidR="00023147" w:rsidRDefault="008620A3" w:rsidP="009A7CA0">
      <w:pPr>
        <w:spacing w:line="480" w:lineRule="auto"/>
        <w:ind w:firstLine="720"/>
        <w:rPr>
          <w:rFonts w:ascii="Times New Roman" w:hAnsi="Times New Roman" w:cs="Times New Roman"/>
        </w:rPr>
      </w:pPr>
      <w:r>
        <w:rPr>
          <w:rFonts w:ascii="Times New Roman" w:hAnsi="Times New Roman" w:cs="Times New Roman"/>
        </w:rPr>
        <w:t xml:space="preserve">Why did we not find </w:t>
      </w:r>
      <w:r w:rsidR="003447A0">
        <w:rPr>
          <w:rFonts w:ascii="Times New Roman" w:hAnsi="Times New Roman" w:cs="Times New Roman"/>
        </w:rPr>
        <w:t xml:space="preserve">a change in </w:t>
      </w:r>
      <w:r>
        <w:rPr>
          <w:rFonts w:ascii="Times New Roman" w:hAnsi="Times New Roman" w:cs="Times New Roman"/>
        </w:rPr>
        <w:t xml:space="preserve">size information </w:t>
      </w:r>
      <w:r w:rsidR="007F3E36">
        <w:rPr>
          <w:rFonts w:ascii="Times New Roman" w:hAnsi="Times New Roman" w:cs="Times New Roman"/>
        </w:rPr>
        <w:t>in VT cortex</w:t>
      </w:r>
      <w:r w:rsidR="003447A0">
        <w:rPr>
          <w:rFonts w:ascii="Times New Roman" w:hAnsi="Times New Roman" w:cs="Times New Roman"/>
        </w:rPr>
        <w:t xml:space="preserve"> after learning</w:t>
      </w:r>
      <w:r w:rsidR="007F3E36">
        <w:rPr>
          <w:rFonts w:ascii="Times New Roman" w:hAnsi="Times New Roman" w:cs="Times New Roman"/>
        </w:rPr>
        <w:t xml:space="preserve">? </w:t>
      </w:r>
      <w:r w:rsidR="007A0355">
        <w:rPr>
          <w:rFonts w:ascii="Times New Roman" w:hAnsi="Times New Roman" w:cs="Times New Roman"/>
        </w:rPr>
        <w:t xml:space="preserve">First, the increase in VT decoding </w:t>
      </w:r>
      <w:r w:rsidR="00DA7E6B">
        <w:rPr>
          <w:rFonts w:ascii="Times New Roman" w:hAnsi="Times New Roman" w:cs="Times New Roman"/>
        </w:rPr>
        <w:t>that we observed</w:t>
      </w:r>
      <w:r w:rsidR="003447A0">
        <w:rPr>
          <w:rFonts w:ascii="Times New Roman" w:hAnsi="Times New Roman" w:cs="Times New Roman"/>
        </w:rPr>
        <w:t xml:space="preserve"> from learning</w:t>
      </w:r>
      <w:r w:rsidR="00DA7E6B">
        <w:rPr>
          <w:rFonts w:ascii="Times New Roman" w:hAnsi="Times New Roman" w:cs="Times New Roman"/>
        </w:rPr>
        <w:t xml:space="preserve"> </w:t>
      </w:r>
      <w:r w:rsidR="007A0355">
        <w:rPr>
          <w:rFonts w:ascii="Times New Roman" w:hAnsi="Times New Roman" w:cs="Times New Roman"/>
        </w:rPr>
        <w:t xml:space="preserve">indicates that </w:t>
      </w:r>
      <w:r w:rsidR="003447A0">
        <w:rPr>
          <w:rFonts w:ascii="Times New Roman" w:hAnsi="Times New Roman" w:cs="Times New Roman"/>
        </w:rPr>
        <w:t>this</w:t>
      </w:r>
      <w:r w:rsidR="00DA7E6B">
        <w:rPr>
          <w:rFonts w:ascii="Times New Roman" w:hAnsi="Times New Roman" w:cs="Times New Roman"/>
        </w:rPr>
        <w:t xml:space="preserve"> was not due to poor signal.</w:t>
      </w:r>
      <w:r w:rsidR="007A0355">
        <w:rPr>
          <w:rFonts w:ascii="Times New Roman" w:hAnsi="Times New Roman" w:cs="Times New Roman"/>
        </w:rPr>
        <w:t xml:space="preserve"> </w:t>
      </w:r>
      <w:r w:rsidR="00996A53">
        <w:rPr>
          <w:rFonts w:ascii="Times New Roman" w:hAnsi="Times New Roman" w:cs="Times New Roman"/>
        </w:rPr>
        <w:t>The</w:t>
      </w:r>
      <w:r w:rsidR="005B0B2F">
        <w:rPr>
          <w:rFonts w:ascii="Times New Roman" w:hAnsi="Times New Roman" w:cs="Times New Roman"/>
        </w:rPr>
        <w:t xml:space="preserve"> lack of </w:t>
      </w:r>
      <w:r w:rsidR="003447A0">
        <w:rPr>
          <w:rFonts w:ascii="Times New Roman" w:hAnsi="Times New Roman" w:cs="Times New Roman"/>
        </w:rPr>
        <w:t xml:space="preserve">a change in </w:t>
      </w:r>
      <w:r w:rsidR="005B0B2F">
        <w:rPr>
          <w:rFonts w:ascii="Times New Roman" w:hAnsi="Times New Roman" w:cs="Times New Roman"/>
        </w:rPr>
        <w:t>size information in VT</w:t>
      </w:r>
      <w:r w:rsidR="00996A53">
        <w:rPr>
          <w:rFonts w:ascii="Times New Roman" w:hAnsi="Times New Roman" w:cs="Times New Roman"/>
        </w:rPr>
        <w:t xml:space="preserve"> is</w:t>
      </w:r>
      <w:r w:rsidR="003447A0">
        <w:rPr>
          <w:rFonts w:ascii="Times New Roman" w:hAnsi="Times New Roman" w:cs="Times New Roman"/>
        </w:rPr>
        <w:t xml:space="preserve"> </w:t>
      </w:r>
      <w:r w:rsidR="005E1CB5">
        <w:rPr>
          <w:rFonts w:ascii="Times New Roman" w:hAnsi="Times New Roman" w:cs="Times New Roman"/>
        </w:rPr>
        <w:t xml:space="preserve">consistent with prior work suggesting that </w:t>
      </w:r>
      <w:r w:rsidR="00912BDD">
        <w:rPr>
          <w:rFonts w:ascii="Times New Roman" w:hAnsi="Times New Roman" w:cs="Times New Roman"/>
        </w:rPr>
        <w:t xml:space="preserve">(unlike </w:t>
      </w:r>
      <w:r w:rsidR="0038393C">
        <w:rPr>
          <w:rFonts w:ascii="Times New Roman" w:hAnsi="Times New Roman" w:cs="Times New Roman"/>
        </w:rPr>
        <w:t xml:space="preserve">for </w:t>
      </w:r>
      <w:r w:rsidR="00912BDD">
        <w:rPr>
          <w:rFonts w:ascii="Times New Roman" w:hAnsi="Times New Roman" w:cs="Times New Roman"/>
        </w:rPr>
        <w:t xml:space="preserve">man-made objects) VT </w:t>
      </w:r>
      <w:r w:rsidR="003447A0">
        <w:rPr>
          <w:rFonts w:ascii="Times New Roman" w:hAnsi="Times New Roman" w:cs="Times New Roman"/>
        </w:rPr>
        <w:t xml:space="preserve">responses to animals </w:t>
      </w:r>
      <w:r w:rsidR="0038393C">
        <w:rPr>
          <w:rFonts w:ascii="Times New Roman" w:hAnsi="Times New Roman" w:cs="Times New Roman"/>
        </w:rPr>
        <w:t>are</w:t>
      </w:r>
      <w:r w:rsidR="00912BDD">
        <w:rPr>
          <w:rFonts w:ascii="Times New Roman" w:hAnsi="Times New Roman" w:cs="Times New Roman"/>
        </w:rPr>
        <w:t xml:space="preserve"> not </w:t>
      </w:r>
      <w:r w:rsidR="003447A0">
        <w:rPr>
          <w:rFonts w:ascii="Times New Roman" w:hAnsi="Times New Roman" w:cs="Times New Roman"/>
        </w:rPr>
        <w:t xml:space="preserve">spatially </w:t>
      </w:r>
      <w:r w:rsidR="00912BDD">
        <w:rPr>
          <w:rFonts w:ascii="Times New Roman" w:hAnsi="Times New Roman" w:cs="Times New Roman"/>
        </w:rPr>
        <w:t xml:space="preserve">organized </w:t>
      </w:r>
      <w:r w:rsidR="005B0B2F">
        <w:rPr>
          <w:rFonts w:ascii="Times New Roman" w:hAnsi="Times New Roman" w:cs="Times New Roman"/>
        </w:rPr>
        <w:t>by</w:t>
      </w:r>
      <w:r w:rsidR="0038393C">
        <w:rPr>
          <w:rFonts w:ascii="Times New Roman" w:hAnsi="Times New Roman" w:cs="Times New Roman"/>
        </w:rPr>
        <w:t xml:space="preserve"> size </w:t>
      </w:r>
      <w:r w:rsidR="0038393C">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{"citationID":"j0Oh77y4","properties":{"formattedCitation":"(Konkle and Caramazza, 2013)","plainCitation":"(Konkle and Caramazza, 2013)"},"citationItems":[{"id":4184,"uris":["http://zotero.org/users/409562/items/P2KQ2C24"],"uri":["http://zotero.org/users/409562/items/P2KQ2C24"],"itemData":{"id":4184,"type":"article-journal","title":"Tripartite organization of the ventral stream by animacy and object size","container-title":"The Journal of Neuroscience: The Official Journal of the Society for Neuroscience","page":"10235-10242","volume":"33","issue":"25","source":"PubMed","abstract":"Occipito-temporal cortex is known to house visual object representations, but the organization of the neural activation patterns along this cortex is still being discovered. Here we found a systematic, large-scale structure in the neural responses related to the interaction between two major cognitive dimensions of object representation: animacy and real-world size. Neural responses were measured with functional magnetic resonance imaging while human observers viewed images of big and small animals and big and small objects. We found that real-world size drives differential responses only in the object domain, not the animate domain, yielding a tripartite distinction in the space of object representation. Specifically, cortical zones with distinct response preferences for big objects, all animals, and small objects, are arranged in a spoked organization around the occipital pole, along a single ventromedial, to lateral, to dorsomedial axis. The preference zones are duplicated on the ventral and lateral surface of the brain. Such a duplication indicates that a yet unknown higher-order division of labor separates object processing into two substreams of the ventral visual pathway. Broadly, we suggest that these large-scale neural divisions reflect the major joints in the representational structure of objects and thus place informative constraints on the nature of the underlying cognitive architecture.","DOI":"10.1523/JNEUROSCI.0983-13.2013","ISSN":"1529-2401","note":"PMID: 23785139\nPMCID: PMC3755177","journalAbbreviation":"J. Neurosci.","language":"eng","author":[{"family":"Konkle","given":"Talia"},{"family":"Caramazza","given":"Alfonso"}],"issued":{"date-parts":[["2013",6,19]]}}}],"schema":"https://github.com/citation-style-language/schema/raw/master/csl-citation.json"} </w:instrText>
      </w:r>
      <w:r w:rsidR="0038393C">
        <w:rPr>
          <w:rFonts w:ascii="Times New Roman" w:hAnsi="Times New Roman" w:cs="Times New Roman"/>
        </w:rPr>
        <w:fldChar w:fldCharType="separate"/>
      </w:r>
      <w:r w:rsidR="009B7F73">
        <w:rPr>
          <w:rFonts w:ascii="Times New Roman" w:hAnsi="Times New Roman" w:cs="Times New Roman"/>
          <w:noProof/>
        </w:rPr>
        <w:t>(Konkle and Caramazza, 2013)</w:t>
      </w:r>
      <w:r w:rsidR="0038393C">
        <w:rPr>
          <w:rFonts w:ascii="Times New Roman" w:hAnsi="Times New Roman" w:cs="Times New Roman"/>
        </w:rPr>
        <w:fldChar w:fldCharType="end"/>
      </w:r>
      <w:r w:rsidR="00912BDD">
        <w:rPr>
          <w:rFonts w:ascii="Times New Roman" w:hAnsi="Times New Roman" w:cs="Times New Roman"/>
        </w:rPr>
        <w:t>.</w:t>
      </w:r>
      <w:r w:rsidR="0038393C">
        <w:rPr>
          <w:rFonts w:ascii="Times New Roman" w:hAnsi="Times New Roman" w:cs="Times New Roman"/>
        </w:rPr>
        <w:t xml:space="preserve"> </w:t>
      </w:r>
      <w:r w:rsidR="005B0B2F">
        <w:rPr>
          <w:rFonts w:ascii="Times New Roman" w:hAnsi="Times New Roman" w:cs="Times New Roman"/>
        </w:rPr>
        <w:t xml:space="preserve">This past </w:t>
      </w:r>
      <w:r w:rsidR="00141D53">
        <w:rPr>
          <w:rFonts w:ascii="Times New Roman" w:hAnsi="Times New Roman" w:cs="Times New Roman"/>
        </w:rPr>
        <w:t>study</w:t>
      </w:r>
      <w:r w:rsidR="005B0B2F">
        <w:rPr>
          <w:rFonts w:ascii="Times New Roman" w:hAnsi="Times New Roman" w:cs="Times New Roman"/>
        </w:rPr>
        <w:t xml:space="preserve"> did</w:t>
      </w:r>
      <w:r w:rsidR="00CC3182">
        <w:rPr>
          <w:rFonts w:ascii="Times New Roman" w:hAnsi="Times New Roman" w:cs="Times New Roman"/>
        </w:rPr>
        <w:t xml:space="preserve"> not find univariate differences in early visual cortex </w:t>
      </w:r>
      <w:r w:rsidR="00141D53">
        <w:rPr>
          <w:rFonts w:ascii="Times New Roman" w:hAnsi="Times New Roman" w:cs="Times New Roman"/>
        </w:rPr>
        <w:t>for differently sized</w:t>
      </w:r>
      <w:r w:rsidR="00F95060">
        <w:rPr>
          <w:rFonts w:ascii="Times New Roman" w:hAnsi="Times New Roman" w:cs="Times New Roman"/>
        </w:rPr>
        <w:t xml:space="preserve"> animals</w:t>
      </w:r>
      <w:r w:rsidR="00926431">
        <w:rPr>
          <w:rFonts w:ascii="Times New Roman" w:hAnsi="Times New Roman" w:cs="Times New Roman"/>
        </w:rPr>
        <w:t xml:space="preserve">, </w:t>
      </w:r>
      <w:r w:rsidR="00F95060">
        <w:rPr>
          <w:rFonts w:ascii="Times New Roman" w:hAnsi="Times New Roman" w:cs="Times New Roman"/>
        </w:rPr>
        <w:t xml:space="preserve">but this might be because </w:t>
      </w:r>
      <w:r w:rsidR="003447A0">
        <w:rPr>
          <w:rFonts w:ascii="Times New Roman" w:hAnsi="Times New Roman" w:cs="Times New Roman"/>
        </w:rPr>
        <w:t>examining</w:t>
      </w:r>
      <w:r w:rsidR="00926431">
        <w:rPr>
          <w:rFonts w:ascii="Times New Roman" w:hAnsi="Times New Roman" w:cs="Times New Roman"/>
        </w:rPr>
        <w:t xml:space="preserve"> multi-voxel patterns </w:t>
      </w:r>
      <w:r w:rsidR="00F95060">
        <w:rPr>
          <w:rFonts w:ascii="Times New Roman" w:hAnsi="Times New Roman" w:cs="Times New Roman"/>
        </w:rPr>
        <w:t>is</w:t>
      </w:r>
      <w:r w:rsidR="00926431">
        <w:rPr>
          <w:rFonts w:ascii="Times New Roman" w:hAnsi="Times New Roman" w:cs="Times New Roman"/>
        </w:rPr>
        <w:t xml:space="preserve"> </w:t>
      </w:r>
      <w:r w:rsidR="00926431">
        <w:rPr>
          <w:rFonts w:ascii="Times New Roman" w:hAnsi="Times New Roman" w:cs="Times New Roman"/>
        </w:rPr>
        <w:lastRenderedPageBreak/>
        <w:t xml:space="preserve">required to detect this information </w:t>
      </w:r>
      <w:r w:rsidR="00926431">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{"citationID":"23tpttrfni","properties":{"formattedCitation":"(Coutanche, 2013)","plainCitation":"(Coutanche, 2013)"},"citationItems":[{"id":1184,"uris":["http://zotero.org/users/409562/items/M3N546QF"],"uri":["http://zotero.org/users/409562/items/M3N546QF"],"itemData":{"id":1184,"type":"article-journal","title":"Distinguishing multi-voxel patterns and mean activation: Why, how, and what does it tell us?","container-title":"Cognitive, affective &amp; behavioral neuroscience","page":"667-673","volume":"13","issue":"3","source":"NCBI PubMed","abstract":"The introduction of multi-voxel pattern analysis (MVPA) to the functional magnetic resonance imaging (fMRI) community has brought a deeper appreciation for the diverse forms of information that can be present within fMRI activity. The conclusions drawn from MVPA investigations are frequently influenced by both the ability to decode information from multi-voxel patterns and mean activation levels. In practice, MVPA studies vary widely in why and how they test for differing overall response levels. In this article, I examine the place of univariate information in MVPA investigations. I first discuss the variety of interpretations given to finding univariate response differences. I go on to discuss some of the analysis approaches used to investigate and compare univariate and multivariate sources of information, which can illuminate their respective contributions. It will be important for the MVPA and general fMRI community to continue to discuss and debate these important issues.","DOI":"10.3758/s13415-013-0186-2","ISSN":"1531-135X","note":"PMID: 23857415","shortTitle":"Distinguishing multi-voxel patterns and mean activation","journalAbbreviation":"Cogn Affect Behav Neurosci","language":"eng","author":[{"family":"Coutanche","given":"Marc N"}],"issued":{"date-parts":[["2013",9]]}}}],"schema":"https://github.com/citation-style-language/schema/raw/master/csl-citation.json"} </w:instrText>
      </w:r>
      <w:r w:rsidR="00926431">
        <w:rPr>
          <w:rFonts w:ascii="Times New Roman" w:hAnsi="Times New Roman" w:cs="Times New Roman"/>
        </w:rPr>
        <w:fldChar w:fldCharType="separate"/>
      </w:r>
      <w:r w:rsidR="00926431">
        <w:rPr>
          <w:rFonts w:ascii="Times New Roman" w:hAnsi="Times New Roman" w:cs="Times New Roman"/>
          <w:noProof/>
        </w:rPr>
        <w:t>(Coutanche, 2013)</w:t>
      </w:r>
      <w:r w:rsidR="00926431">
        <w:rPr>
          <w:rFonts w:ascii="Times New Roman" w:hAnsi="Times New Roman" w:cs="Times New Roman"/>
        </w:rPr>
        <w:fldChar w:fldCharType="end"/>
      </w:r>
      <w:r w:rsidR="00926431">
        <w:rPr>
          <w:rFonts w:ascii="Times New Roman" w:hAnsi="Times New Roman" w:cs="Times New Roman"/>
        </w:rPr>
        <w:t xml:space="preserve">. Indeed, it is notable that </w:t>
      </w:r>
      <w:r w:rsidR="00322B60">
        <w:rPr>
          <w:rFonts w:ascii="Times New Roman" w:hAnsi="Times New Roman" w:cs="Times New Roman"/>
        </w:rPr>
        <w:t>two</w:t>
      </w:r>
      <w:r w:rsidR="002638FE">
        <w:rPr>
          <w:rFonts w:ascii="Times New Roman" w:hAnsi="Times New Roman" w:cs="Times New Roman"/>
        </w:rPr>
        <w:t xml:space="preserve"> recent </w:t>
      </w:r>
      <w:r w:rsidR="00926431">
        <w:rPr>
          <w:rFonts w:ascii="Times New Roman" w:hAnsi="Times New Roman" w:cs="Times New Roman"/>
        </w:rPr>
        <w:t>stud</w:t>
      </w:r>
      <w:r w:rsidR="002638FE">
        <w:rPr>
          <w:rFonts w:ascii="Times New Roman" w:hAnsi="Times New Roman" w:cs="Times New Roman"/>
        </w:rPr>
        <w:t>ies</w:t>
      </w:r>
      <w:r w:rsidR="00926431">
        <w:rPr>
          <w:rFonts w:ascii="Times New Roman" w:hAnsi="Times New Roman" w:cs="Times New Roman"/>
        </w:rPr>
        <w:t xml:space="preserve"> of real-world size </w:t>
      </w:r>
      <w:r w:rsidR="00322B60">
        <w:rPr>
          <w:rFonts w:ascii="Times New Roman" w:hAnsi="Times New Roman" w:cs="Times New Roman"/>
        </w:rPr>
        <w:t>in</w:t>
      </w:r>
      <w:r w:rsidR="00141D53">
        <w:rPr>
          <w:rFonts w:ascii="Times New Roman" w:hAnsi="Times New Roman" w:cs="Times New Roman"/>
        </w:rPr>
        <w:t xml:space="preserve"> multi-voxel patterns </w:t>
      </w:r>
      <w:r w:rsidR="008000ED">
        <w:rPr>
          <w:rFonts w:ascii="Times New Roman" w:hAnsi="Times New Roman" w:cs="Times New Roman"/>
        </w:rPr>
        <w:t>f</w:t>
      </w:r>
      <w:r w:rsidR="009D6219">
        <w:rPr>
          <w:rFonts w:ascii="Times New Roman" w:hAnsi="Times New Roman" w:cs="Times New Roman"/>
        </w:rPr>
        <w:t>ound</w:t>
      </w:r>
      <w:r w:rsidR="00146D8A">
        <w:rPr>
          <w:rFonts w:ascii="Times New Roman" w:hAnsi="Times New Roman" w:cs="Times New Roman"/>
        </w:rPr>
        <w:t xml:space="preserve"> real-world size </w:t>
      </w:r>
      <w:r w:rsidR="00B95ED6">
        <w:rPr>
          <w:rFonts w:ascii="Times New Roman" w:hAnsi="Times New Roman" w:cs="Times New Roman"/>
        </w:rPr>
        <w:t>information</w:t>
      </w:r>
      <w:r w:rsidR="009D6219">
        <w:rPr>
          <w:rFonts w:ascii="Times New Roman" w:hAnsi="Times New Roman" w:cs="Times New Roman"/>
        </w:rPr>
        <w:t xml:space="preserve"> </w:t>
      </w:r>
      <w:r w:rsidR="00146D8A">
        <w:rPr>
          <w:rFonts w:ascii="Times New Roman" w:hAnsi="Times New Roman" w:cs="Times New Roman"/>
        </w:rPr>
        <w:t xml:space="preserve">in early visual cortex, but not </w:t>
      </w:r>
      <w:r w:rsidR="00023147">
        <w:rPr>
          <w:rFonts w:ascii="Times New Roman" w:hAnsi="Times New Roman" w:cs="Times New Roman"/>
        </w:rPr>
        <w:t xml:space="preserve">in </w:t>
      </w:r>
      <w:r w:rsidR="00146D8A">
        <w:rPr>
          <w:rFonts w:ascii="Times New Roman" w:hAnsi="Times New Roman" w:cs="Times New Roman"/>
        </w:rPr>
        <w:t>more anterior regions</w:t>
      </w:r>
      <w:r w:rsidR="00B95ED6">
        <w:rPr>
          <w:rFonts w:ascii="Times New Roman" w:hAnsi="Times New Roman" w:cs="Times New Roman"/>
        </w:rPr>
        <w:t xml:space="preserve"> – </w:t>
      </w:r>
      <w:r w:rsidR="00023147">
        <w:rPr>
          <w:rFonts w:ascii="Times New Roman" w:hAnsi="Times New Roman" w:cs="Times New Roman"/>
        </w:rPr>
        <w:t>reflecting</w:t>
      </w:r>
      <w:r w:rsidR="00B95ED6">
        <w:rPr>
          <w:rFonts w:ascii="Times New Roman" w:hAnsi="Times New Roman" w:cs="Times New Roman"/>
        </w:rPr>
        <w:t xml:space="preserve"> a decreasing trend for the </w:t>
      </w:r>
      <w:r w:rsidR="00023147">
        <w:rPr>
          <w:rFonts w:ascii="Times New Roman" w:hAnsi="Times New Roman" w:cs="Times New Roman"/>
        </w:rPr>
        <w:t>r</w:t>
      </w:r>
      <w:r w:rsidR="00B95ED6">
        <w:rPr>
          <w:rFonts w:ascii="Times New Roman" w:hAnsi="Times New Roman" w:cs="Times New Roman"/>
        </w:rPr>
        <w:t>epresentation</w:t>
      </w:r>
      <w:r w:rsidR="00023147">
        <w:rPr>
          <w:rFonts w:ascii="Times New Roman" w:hAnsi="Times New Roman" w:cs="Times New Roman"/>
        </w:rPr>
        <w:t xml:space="preserve"> of size</w:t>
      </w:r>
      <w:r w:rsidR="00B95ED6">
        <w:rPr>
          <w:rFonts w:ascii="Times New Roman" w:hAnsi="Times New Roman" w:cs="Times New Roman"/>
        </w:rPr>
        <w:t xml:space="preserve"> </w:t>
      </w:r>
      <w:r w:rsidR="00203E62">
        <w:rPr>
          <w:rFonts w:ascii="Times New Roman" w:hAnsi="Times New Roman" w:cs="Times New Roman"/>
        </w:rPr>
        <w:t xml:space="preserve">(and greater representation of semantic category) </w:t>
      </w:r>
      <w:r w:rsidR="00B95ED6">
        <w:rPr>
          <w:rFonts w:ascii="Times New Roman" w:hAnsi="Times New Roman" w:cs="Times New Roman"/>
        </w:rPr>
        <w:t>as one proceeds anteriorly</w:t>
      </w:r>
      <w:r w:rsidR="00146D8A">
        <w:rPr>
          <w:rFonts w:ascii="Times New Roman" w:hAnsi="Times New Roman" w:cs="Times New Roman"/>
        </w:rPr>
        <w:t xml:space="preserve"> </w:t>
      </w:r>
      <w:r w:rsidR="00146D8A">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{"citationID":"lmad6j8jm","properties":{"formattedCitation":"(Borghesani et al., 2016)","plainCitation":"(Borghesani et al., 2016)"},"citationItems":[{"id":4711,"uris":["http://zotero.org/users/409562/items/ATJ4UT7C"],"uri":["http://zotero.org/users/409562/items/ATJ4UT7C"],"itemData":{"id":4711,"type":"article-journal","title":"Word meaning in the ventral visual path: a perceptual to conceptual gradient of semantic coding","container-title":"NeuroImage","page":"128-140","volume":"143","source":"PubMed","abstract":"The meaning of words referring to concrete items is thought of as a multidimensional representation that includes both perceptual (e.g., average size, prototypical color) and conceptual (e.g., taxonomic class) dimensions. Are these different dimensions coded in different brain regions? In healthy human subjects, we tested the presence of a mapping between the implied real object size (a perceptual dimension) and the taxonomic categories at different levels of specificity (conceptual dimensions) of a series of words, and the patterns of brain activity recorded with functional magnetic resonance imaging in six areas along the ventral occipito-temporal cortical path. Combining multivariate pattern classification and representational similarity analysis, we found that the real object size implied by a word appears to be primarily encoded in early visual regions, while the taxonomic category and sub-categorical cluster in more anterior temporal regions. This anteroposterior gradient of information content indicates that different areas along the ventral stream encode complementary dimensions of the semantic space.","DOI":"10.1016/j.neuroimage.2016.08.068","ISSN":"1095-9572","note":"PMID: 27592809","shortTitle":"Word meaning in the ventral visual path","journalAbbreviation":"Neuroimage","language":"eng","author":[{"family":"Borghesani","given":"Valentina"},{"family":"Pedregosa","given":"Fabian"},{"family":"Buiatti","given":"Marco"},{"family":"Amadon","given":"Alexis"},{"family":"Eger","given":"Evelyn"},{"family":"Piazza","given":"Manuela"}],"issued":{"date-parts":[["2016",12]]}}}],"schema":"https://github.com/citation-style-language/schema/raw/master/csl-citation.json"} </w:instrText>
      </w:r>
      <w:r w:rsidR="00146D8A">
        <w:rPr>
          <w:rFonts w:ascii="Times New Roman" w:hAnsi="Times New Roman" w:cs="Times New Roman"/>
        </w:rPr>
        <w:fldChar w:fldCharType="separate"/>
      </w:r>
      <w:r w:rsidR="009D6219">
        <w:rPr>
          <w:rFonts w:ascii="Times New Roman" w:hAnsi="Times New Roman" w:cs="Times New Roman"/>
          <w:noProof/>
        </w:rPr>
        <w:t>(Borghesani et al., 2016</w:t>
      </w:r>
      <w:r w:rsidR="00775E42">
        <w:rPr>
          <w:rFonts w:ascii="Times New Roman" w:hAnsi="Times New Roman" w:cs="Times New Roman"/>
          <w:noProof/>
        </w:rPr>
        <w:t xml:space="preserve">; Coutanche &amp; Koch, </w:t>
      </w:r>
      <w:r w:rsidR="00C93513">
        <w:rPr>
          <w:rFonts w:ascii="Times New Roman" w:hAnsi="Times New Roman" w:cs="Times New Roman"/>
          <w:noProof/>
        </w:rPr>
        <w:t>2018</w:t>
      </w:r>
      <w:r w:rsidR="009D6219">
        <w:rPr>
          <w:rFonts w:ascii="Times New Roman" w:hAnsi="Times New Roman" w:cs="Times New Roman"/>
          <w:noProof/>
        </w:rPr>
        <w:t>)</w:t>
      </w:r>
      <w:r w:rsidR="00146D8A">
        <w:rPr>
          <w:rFonts w:ascii="Times New Roman" w:hAnsi="Times New Roman" w:cs="Times New Roman"/>
        </w:rPr>
        <w:fldChar w:fldCharType="end"/>
      </w:r>
      <w:r w:rsidR="00146D8A">
        <w:rPr>
          <w:rFonts w:ascii="Times New Roman" w:hAnsi="Times New Roman" w:cs="Times New Roman"/>
        </w:rPr>
        <w:t>.</w:t>
      </w:r>
      <w:r w:rsidR="00775E42">
        <w:rPr>
          <w:rFonts w:ascii="Times New Roman" w:hAnsi="Times New Roman" w:cs="Times New Roman"/>
        </w:rPr>
        <w:t xml:space="preserve"> </w:t>
      </w:r>
    </w:p>
    <w:p w14:paraId="238A1001" w14:textId="087B6F5C" w:rsidR="00685284" w:rsidRDefault="00586678" w:rsidP="005612BB">
      <w:pPr>
        <w:spacing w:line="480" w:lineRule="auto"/>
        <w:ind w:firstLine="720"/>
        <w:rPr>
          <w:rFonts w:ascii="Times New Roman" w:hAnsi="Times New Roman" w:cs="Times New Roman"/>
        </w:rPr>
      </w:pPr>
      <w:r>
        <w:rPr>
          <w:rFonts w:ascii="Times New Roman" w:hAnsi="Times New Roman" w:cs="Times New Roman"/>
        </w:rPr>
        <w:t>We</w:t>
      </w:r>
      <w:r w:rsidR="002173E5">
        <w:rPr>
          <w:rFonts w:ascii="Times New Roman" w:hAnsi="Times New Roman" w:cs="Times New Roman"/>
        </w:rPr>
        <w:t xml:space="preserve"> also</w:t>
      </w:r>
      <w:r>
        <w:rPr>
          <w:rFonts w:ascii="Times New Roman" w:hAnsi="Times New Roman" w:cs="Times New Roman"/>
        </w:rPr>
        <w:t xml:space="preserve"> introduced parti</w:t>
      </w:r>
      <w:r w:rsidR="00E3161E">
        <w:rPr>
          <w:rFonts w:ascii="Times New Roman" w:hAnsi="Times New Roman" w:cs="Times New Roman"/>
        </w:rPr>
        <w:t>cipants to</w:t>
      </w:r>
      <w:r>
        <w:rPr>
          <w:rFonts w:ascii="Times New Roman" w:hAnsi="Times New Roman" w:cs="Times New Roman"/>
        </w:rPr>
        <w:t xml:space="preserve"> the functional motion of </w:t>
      </w:r>
      <w:r w:rsidR="00992C2F">
        <w:rPr>
          <w:rFonts w:ascii="Times New Roman" w:hAnsi="Times New Roman" w:cs="Times New Roman"/>
        </w:rPr>
        <w:t>new</w:t>
      </w:r>
      <w:r w:rsidR="00D308C8">
        <w:rPr>
          <w:rFonts w:ascii="Times New Roman" w:hAnsi="Times New Roman" w:cs="Times New Roman"/>
        </w:rPr>
        <w:t xml:space="preserve"> tools</w:t>
      </w:r>
      <w:r w:rsidR="003C03C3">
        <w:rPr>
          <w:rFonts w:ascii="Times New Roman" w:hAnsi="Times New Roman" w:cs="Times New Roman"/>
        </w:rPr>
        <w:t xml:space="preserve">. </w:t>
      </w:r>
      <w:r w:rsidR="00E3161E">
        <w:rPr>
          <w:rFonts w:ascii="Times New Roman" w:hAnsi="Times New Roman" w:cs="Times New Roman"/>
        </w:rPr>
        <w:t xml:space="preserve">Although the new and familiar tools had similar functional motions, it is important to acknowledge that they differed in other ways, such as the </w:t>
      </w:r>
      <w:r w:rsidR="00F76CEC">
        <w:rPr>
          <w:rFonts w:ascii="Times New Roman" w:hAnsi="Times New Roman" w:cs="Times New Roman"/>
        </w:rPr>
        <w:t>specific grip used</w:t>
      </w:r>
      <w:r w:rsidR="0065653B">
        <w:rPr>
          <w:rFonts w:ascii="Times New Roman" w:hAnsi="Times New Roman" w:cs="Times New Roman"/>
        </w:rPr>
        <w:t xml:space="preserve">. </w:t>
      </w:r>
      <w:r w:rsidR="005076ED">
        <w:rPr>
          <w:rFonts w:ascii="Times New Roman" w:hAnsi="Times New Roman" w:cs="Times New Roman"/>
        </w:rPr>
        <w:t xml:space="preserve">In this study, our intent was to introduce a dimension that might also affect visual attention, </w:t>
      </w:r>
      <w:r w:rsidR="00EA43E4">
        <w:rPr>
          <w:rFonts w:ascii="Times New Roman" w:hAnsi="Times New Roman" w:cs="Times New Roman"/>
        </w:rPr>
        <w:t>but</w:t>
      </w:r>
      <w:r w:rsidR="005076ED">
        <w:rPr>
          <w:rFonts w:ascii="Times New Roman" w:hAnsi="Times New Roman" w:cs="Times New Roman"/>
        </w:rPr>
        <w:t xml:space="preserve"> i</w:t>
      </w:r>
      <w:r w:rsidR="0065653B">
        <w:rPr>
          <w:rFonts w:ascii="Times New Roman" w:hAnsi="Times New Roman" w:cs="Times New Roman"/>
        </w:rPr>
        <w:t>nvestigators wishing to study how learning a manipulation affects activity patterns might wish to sele</w:t>
      </w:r>
      <w:r w:rsidR="005076ED">
        <w:rPr>
          <w:rFonts w:ascii="Times New Roman" w:hAnsi="Times New Roman" w:cs="Times New Roman"/>
        </w:rPr>
        <w:t xml:space="preserve">ct stimuli with matched grips and physical </w:t>
      </w:r>
      <w:r w:rsidR="0065653B">
        <w:rPr>
          <w:rFonts w:ascii="Times New Roman" w:hAnsi="Times New Roman" w:cs="Times New Roman"/>
        </w:rPr>
        <w:t>manipulation</w:t>
      </w:r>
      <w:r w:rsidR="005076ED">
        <w:rPr>
          <w:rFonts w:ascii="Times New Roman" w:hAnsi="Times New Roman" w:cs="Times New Roman"/>
        </w:rPr>
        <w:t>.</w:t>
      </w:r>
      <w:r w:rsidR="0022312D">
        <w:rPr>
          <w:rFonts w:ascii="Times New Roman" w:hAnsi="Times New Roman" w:cs="Times New Roman"/>
        </w:rPr>
        <w:t xml:space="preserve"> </w:t>
      </w:r>
      <w:r w:rsidR="00EA43E4">
        <w:rPr>
          <w:rFonts w:ascii="Times New Roman" w:hAnsi="Times New Roman" w:cs="Times New Roman"/>
        </w:rPr>
        <w:t>I</w:t>
      </w:r>
      <w:r w:rsidR="0022312D">
        <w:rPr>
          <w:rFonts w:ascii="Times New Roman" w:hAnsi="Times New Roman" w:cs="Times New Roman"/>
        </w:rPr>
        <w:t>t is also possible that</w:t>
      </w:r>
      <w:r w:rsidR="000A2E03">
        <w:rPr>
          <w:rFonts w:ascii="Times New Roman" w:hAnsi="Times New Roman" w:cs="Times New Roman"/>
        </w:rPr>
        <w:t xml:space="preserve"> a new</w:t>
      </w:r>
      <w:r w:rsidR="00520202">
        <w:rPr>
          <w:rFonts w:ascii="Times New Roman" w:hAnsi="Times New Roman" w:cs="Times New Roman"/>
        </w:rPr>
        <w:t xml:space="preserve"> motion </w:t>
      </w:r>
      <w:r w:rsidR="000A2E03">
        <w:rPr>
          <w:rFonts w:ascii="Times New Roman" w:hAnsi="Times New Roman" w:cs="Times New Roman"/>
        </w:rPr>
        <w:t>must</w:t>
      </w:r>
      <w:r w:rsidR="00520202">
        <w:rPr>
          <w:rFonts w:ascii="Times New Roman" w:hAnsi="Times New Roman" w:cs="Times New Roman"/>
        </w:rPr>
        <w:t xml:space="preserve"> be </w:t>
      </w:r>
      <w:r w:rsidR="000A2E03">
        <w:rPr>
          <w:rFonts w:ascii="Times New Roman" w:hAnsi="Times New Roman" w:cs="Times New Roman"/>
        </w:rPr>
        <w:t>observed</w:t>
      </w:r>
      <w:r w:rsidR="0022312D">
        <w:rPr>
          <w:rFonts w:ascii="Times New Roman" w:hAnsi="Times New Roman" w:cs="Times New Roman"/>
        </w:rPr>
        <w:t xml:space="preserve"> (e.g., through a video clip)</w:t>
      </w:r>
      <w:r w:rsidR="00520202">
        <w:rPr>
          <w:rFonts w:ascii="Times New Roman" w:hAnsi="Times New Roman" w:cs="Times New Roman"/>
        </w:rPr>
        <w:t xml:space="preserve"> rat</w:t>
      </w:r>
      <w:r w:rsidR="000A2E03">
        <w:rPr>
          <w:rFonts w:ascii="Times New Roman" w:hAnsi="Times New Roman" w:cs="Times New Roman"/>
        </w:rPr>
        <w:t>her than described through text</w:t>
      </w:r>
      <w:r w:rsidR="002173E5">
        <w:rPr>
          <w:rFonts w:ascii="Times New Roman" w:hAnsi="Times New Roman" w:cs="Times New Roman"/>
        </w:rPr>
        <w:t>,</w:t>
      </w:r>
      <w:r w:rsidR="0022312D">
        <w:rPr>
          <w:rFonts w:ascii="Times New Roman" w:hAnsi="Times New Roman" w:cs="Times New Roman"/>
        </w:rPr>
        <w:t xml:space="preserve"> to induce </w:t>
      </w:r>
      <w:r w:rsidR="00520202">
        <w:rPr>
          <w:rFonts w:ascii="Times New Roman" w:hAnsi="Times New Roman" w:cs="Times New Roman"/>
        </w:rPr>
        <w:t>activity-pattern changes</w:t>
      </w:r>
      <w:r w:rsidR="0022312D">
        <w:rPr>
          <w:rFonts w:ascii="Times New Roman" w:hAnsi="Times New Roman" w:cs="Times New Roman"/>
        </w:rPr>
        <w:t xml:space="preserve"> in areas that are sensitive to visual motion (</w:t>
      </w:r>
      <w:r w:rsidR="000A2E03">
        <w:rPr>
          <w:rFonts w:ascii="Times New Roman" w:hAnsi="Times New Roman" w:cs="Times New Roman"/>
        </w:rPr>
        <w:t>like</w:t>
      </w:r>
      <w:r w:rsidR="0022312D">
        <w:rPr>
          <w:rFonts w:ascii="Times New Roman" w:hAnsi="Times New Roman" w:cs="Times New Roman"/>
        </w:rPr>
        <w:t xml:space="preserve"> MT).</w:t>
      </w:r>
      <w:r w:rsidR="002608B8">
        <w:rPr>
          <w:rFonts w:ascii="Times New Roman" w:hAnsi="Times New Roman" w:cs="Times New Roman"/>
        </w:rPr>
        <w:t xml:space="preserve"> </w:t>
      </w:r>
      <w:r w:rsidR="002173E5">
        <w:rPr>
          <w:rFonts w:ascii="Times New Roman" w:hAnsi="Times New Roman" w:cs="Times New Roman"/>
        </w:rPr>
        <w:t>A</w:t>
      </w:r>
      <w:r w:rsidR="0099040A">
        <w:rPr>
          <w:rFonts w:ascii="Times New Roman" w:hAnsi="Times New Roman" w:cs="Times New Roman"/>
        </w:rPr>
        <w:t xml:space="preserve"> key</w:t>
      </w:r>
      <w:r w:rsidR="002608B8">
        <w:rPr>
          <w:rFonts w:ascii="Times New Roman" w:hAnsi="Times New Roman" w:cs="Times New Roman"/>
        </w:rPr>
        <w:t xml:space="preserve"> limitation </w:t>
      </w:r>
      <w:r w:rsidR="0099040A">
        <w:rPr>
          <w:rFonts w:ascii="Times New Roman" w:hAnsi="Times New Roman" w:cs="Times New Roman"/>
        </w:rPr>
        <w:t xml:space="preserve">of our study is </w:t>
      </w:r>
      <w:r w:rsidR="00734F0F">
        <w:rPr>
          <w:rFonts w:ascii="Times New Roman" w:hAnsi="Times New Roman" w:cs="Times New Roman"/>
        </w:rPr>
        <w:t xml:space="preserve">that we </w:t>
      </w:r>
      <w:r w:rsidR="003722ED">
        <w:rPr>
          <w:rFonts w:ascii="Times New Roman" w:hAnsi="Times New Roman" w:cs="Times New Roman"/>
        </w:rPr>
        <w:t xml:space="preserve">examined how learning real-world size affects </w:t>
      </w:r>
      <w:r w:rsidR="00825EAD">
        <w:rPr>
          <w:rFonts w:ascii="Times New Roman" w:hAnsi="Times New Roman" w:cs="Times New Roman"/>
        </w:rPr>
        <w:t>animal patterns</w:t>
      </w:r>
      <w:r w:rsidR="00A434C3">
        <w:rPr>
          <w:rFonts w:ascii="Times New Roman" w:hAnsi="Times New Roman" w:cs="Times New Roman"/>
        </w:rPr>
        <w:t xml:space="preserve">, </w:t>
      </w:r>
      <w:r w:rsidR="003722ED">
        <w:rPr>
          <w:rFonts w:ascii="Times New Roman" w:hAnsi="Times New Roman" w:cs="Times New Roman"/>
        </w:rPr>
        <w:t xml:space="preserve">and how </w:t>
      </w:r>
      <w:r w:rsidR="00D0237E">
        <w:rPr>
          <w:rFonts w:ascii="Times New Roman" w:hAnsi="Times New Roman" w:cs="Times New Roman"/>
        </w:rPr>
        <w:t xml:space="preserve">learning </w:t>
      </w:r>
      <w:r w:rsidR="003722ED">
        <w:rPr>
          <w:rFonts w:ascii="Times New Roman" w:hAnsi="Times New Roman" w:cs="Times New Roman"/>
        </w:rPr>
        <w:t>functional-motion affects tool patterns</w:t>
      </w:r>
      <w:r w:rsidR="00201051">
        <w:rPr>
          <w:rFonts w:ascii="Times New Roman" w:hAnsi="Times New Roman" w:cs="Times New Roman"/>
        </w:rPr>
        <w:t>, which</w:t>
      </w:r>
      <w:r w:rsidR="00D0237E">
        <w:rPr>
          <w:rFonts w:ascii="Times New Roman" w:hAnsi="Times New Roman" w:cs="Times New Roman"/>
        </w:rPr>
        <w:t xml:space="preserve"> </w:t>
      </w:r>
      <w:r w:rsidR="003722ED">
        <w:rPr>
          <w:rFonts w:ascii="Times New Roman" w:hAnsi="Times New Roman" w:cs="Times New Roman"/>
        </w:rPr>
        <w:t>differ in both category and dimension</w:t>
      </w:r>
      <w:r w:rsidR="00201051">
        <w:rPr>
          <w:rFonts w:ascii="Times New Roman" w:hAnsi="Times New Roman" w:cs="Times New Roman"/>
        </w:rPr>
        <w:t xml:space="preserve">. </w:t>
      </w:r>
      <w:r w:rsidR="007E6F04">
        <w:rPr>
          <w:rFonts w:ascii="Times New Roman" w:hAnsi="Times New Roman" w:cs="Times New Roman"/>
        </w:rPr>
        <w:t>We chose this combination because it allowed us to examine neural repr</w:t>
      </w:r>
      <w:r w:rsidR="002173E5">
        <w:rPr>
          <w:rFonts w:ascii="Times New Roman" w:hAnsi="Times New Roman" w:cs="Times New Roman"/>
        </w:rPr>
        <w:t xml:space="preserve">esentations for two </w:t>
      </w:r>
      <w:r w:rsidR="007E6F04">
        <w:rPr>
          <w:rFonts w:ascii="Times New Roman" w:hAnsi="Times New Roman" w:cs="Times New Roman"/>
        </w:rPr>
        <w:t>well studied visual categories (tools and animals)</w:t>
      </w:r>
      <w:r w:rsidR="002173E5">
        <w:rPr>
          <w:rFonts w:ascii="Times New Roman" w:hAnsi="Times New Roman" w:cs="Times New Roman"/>
        </w:rPr>
        <w:t>,</w:t>
      </w:r>
      <w:r w:rsidR="007E6F04">
        <w:rPr>
          <w:rFonts w:ascii="Times New Roman" w:hAnsi="Times New Roman" w:cs="Times New Roman"/>
        </w:rPr>
        <w:t xml:space="preserve"> without </w:t>
      </w:r>
      <w:proofErr w:type="gramStart"/>
      <w:r w:rsidR="002173E5">
        <w:rPr>
          <w:rFonts w:ascii="Times New Roman" w:hAnsi="Times New Roman" w:cs="Times New Roman"/>
        </w:rPr>
        <w:t>a</w:t>
      </w:r>
      <w:r w:rsidR="007E6F04">
        <w:rPr>
          <w:rFonts w:ascii="Times New Roman" w:hAnsi="Times New Roman" w:cs="Times New Roman"/>
        </w:rPr>
        <w:t xml:space="preserve"> confound</w:t>
      </w:r>
      <w:proofErr w:type="gramEnd"/>
      <w:r w:rsidR="007E6F04">
        <w:rPr>
          <w:rFonts w:ascii="Times New Roman" w:hAnsi="Times New Roman" w:cs="Times New Roman"/>
        </w:rPr>
        <w:t xml:space="preserve"> that </w:t>
      </w:r>
      <w:r w:rsidR="002173E5">
        <w:rPr>
          <w:rFonts w:ascii="Times New Roman" w:hAnsi="Times New Roman" w:cs="Times New Roman"/>
        </w:rPr>
        <w:t xml:space="preserve">with larger sizes, </w:t>
      </w:r>
      <w:r w:rsidR="007E6F04">
        <w:rPr>
          <w:rFonts w:ascii="Times New Roman" w:hAnsi="Times New Roman" w:cs="Times New Roman"/>
        </w:rPr>
        <w:t>man-made objects can take on properties of landmarks (</w:t>
      </w:r>
      <w:r w:rsidR="002173E5">
        <w:rPr>
          <w:rFonts w:ascii="Times New Roman" w:hAnsi="Times New Roman" w:cs="Times New Roman"/>
        </w:rPr>
        <w:t xml:space="preserve">He et al., 2013; </w:t>
      </w:r>
      <w:r w:rsidR="007E6F04">
        <w:rPr>
          <w:rFonts w:ascii="Times New Roman" w:hAnsi="Times New Roman" w:cs="Times New Roman"/>
        </w:rPr>
        <w:t xml:space="preserve">Julian et al., 2017). Unfortunately, this also removed our ability to speak to the specificity of our effect. For example, </w:t>
      </w:r>
      <w:r w:rsidR="002173E5">
        <w:rPr>
          <w:rFonts w:ascii="Times New Roman" w:hAnsi="Times New Roman" w:cs="Times New Roman"/>
        </w:rPr>
        <w:t>the change we observed could be</w:t>
      </w:r>
      <w:r w:rsidR="007E6F04">
        <w:rPr>
          <w:rFonts w:ascii="Times New Roman" w:hAnsi="Times New Roman" w:cs="Times New Roman"/>
        </w:rPr>
        <w:t xml:space="preserve"> specifi</w:t>
      </w:r>
      <w:r w:rsidR="002173E5">
        <w:rPr>
          <w:rFonts w:ascii="Times New Roman" w:hAnsi="Times New Roman" w:cs="Times New Roman"/>
        </w:rPr>
        <w:t>c to real-world size because this dimension is relevant</w:t>
      </w:r>
      <w:r w:rsidR="007E6F04">
        <w:rPr>
          <w:rFonts w:ascii="Times New Roman" w:hAnsi="Times New Roman" w:cs="Times New Roman"/>
        </w:rPr>
        <w:t xml:space="preserve"> to interpreting the size of the retinal imprint, or </w:t>
      </w:r>
      <w:r w:rsidR="002173E5">
        <w:rPr>
          <w:rFonts w:ascii="Times New Roman" w:hAnsi="Times New Roman" w:cs="Times New Roman"/>
        </w:rPr>
        <w:t>might be</w:t>
      </w:r>
      <w:r w:rsidR="007E6F04">
        <w:rPr>
          <w:rFonts w:ascii="Times New Roman" w:hAnsi="Times New Roman" w:cs="Times New Roman"/>
        </w:rPr>
        <w:t xml:space="preserve"> specific to animals because manipulable objects are processed differently in the ventral and dorsal streams (Konkle &amp; Caramazza, 2013; Mahon et al., 2010). Studies in the future might wish to examine the boundary conditions for </w:t>
      </w:r>
      <w:r w:rsidR="002173E5">
        <w:rPr>
          <w:rFonts w:ascii="Times New Roman" w:hAnsi="Times New Roman" w:cs="Times New Roman"/>
        </w:rPr>
        <w:t xml:space="preserve">such </w:t>
      </w:r>
      <w:r w:rsidR="007E6F04">
        <w:rPr>
          <w:rFonts w:ascii="Times New Roman" w:hAnsi="Times New Roman" w:cs="Times New Roman"/>
        </w:rPr>
        <w:t>learning effects</w:t>
      </w:r>
      <w:r w:rsidR="002173E5">
        <w:rPr>
          <w:rFonts w:ascii="Times New Roman" w:hAnsi="Times New Roman" w:cs="Times New Roman"/>
        </w:rPr>
        <w:t xml:space="preserve"> in terms of affected categories </w:t>
      </w:r>
      <w:r w:rsidR="002173E5">
        <w:rPr>
          <w:rFonts w:ascii="Times New Roman" w:hAnsi="Times New Roman" w:cs="Times New Roman"/>
        </w:rPr>
        <w:lastRenderedPageBreak/>
        <w:t>and dimensions</w:t>
      </w:r>
      <w:r w:rsidR="007E6F04">
        <w:rPr>
          <w:rFonts w:ascii="Times New Roman" w:hAnsi="Times New Roman" w:cs="Times New Roman"/>
        </w:rPr>
        <w:t>. For example, a prior study found that associated (but not v</w:t>
      </w:r>
      <w:r w:rsidR="0023699C">
        <w:rPr>
          <w:rFonts w:ascii="Times New Roman" w:hAnsi="Times New Roman" w:cs="Times New Roman"/>
        </w:rPr>
        <w:t xml:space="preserve">isually presented) size </w:t>
      </w:r>
      <w:proofErr w:type="gramStart"/>
      <w:r w:rsidR="0023699C">
        <w:rPr>
          <w:rFonts w:ascii="Times New Roman" w:hAnsi="Times New Roman" w:cs="Times New Roman"/>
        </w:rPr>
        <w:t>can</w:t>
      </w:r>
      <w:proofErr w:type="gramEnd"/>
      <w:r w:rsidR="0023699C">
        <w:rPr>
          <w:rFonts w:ascii="Times New Roman" w:hAnsi="Times New Roman" w:cs="Times New Roman"/>
        </w:rPr>
        <w:t xml:space="preserve"> change early visual activity for geometric shapes</w:t>
      </w:r>
      <w:r w:rsidR="002173E5">
        <w:rPr>
          <w:rFonts w:ascii="Times New Roman" w:hAnsi="Times New Roman" w:cs="Times New Roman"/>
        </w:rPr>
        <w:t xml:space="preserve"> (</w:t>
      </w:r>
      <w:proofErr w:type="spellStart"/>
      <w:r w:rsidR="002173E5">
        <w:rPr>
          <w:rFonts w:ascii="Times New Roman" w:hAnsi="Times New Roman" w:cs="Times New Roman"/>
        </w:rPr>
        <w:t>Gabay</w:t>
      </w:r>
      <w:proofErr w:type="spellEnd"/>
      <w:r w:rsidR="002173E5">
        <w:rPr>
          <w:rFonts w:ascii="Times New Roman" w:hAnsi="Times New Roman" w:cs="Times New Roman"/>
        </w:rPr>
        <w:t xml:space="preserve"> et al., 2016).</w:t>
      </w:r>
    </w:p>
    <w:p w14:paraId="53FC36F7" w14:textId="183B70D2" w:rsidR="009043C4" w:rsidRDefault="00685284" w:rsidP="00685284">
      <w:pPr>
        <w:spacing w:line="480" w:lineRule="auto"/>
        <w:ind w:firstLine="720"/>
        <w:rPr>
          <w:rFonts w:ascii="Times New Roman" w:hAnsi="Times New Roman" w:cs="Times New Roman"/>
        </w:rPr>
      </w:pPr>
      <w:r>
        <w:rPr>
          <w:rFonts w:ascii="Times New Roman" w:hAnsi="Times New Roman" w:cs="Times New Roman"/>
        </w:rPr>
        <w:t xml:space="preserve">Future work might </w:t>
      </w:r>
      <w:r w:rsidR="007E6F04">
        <w:rPr>
          <w:rFonts w:ascii="Times New Roman" w:hAnsi="Times New Roman" w:cs="Times New Roman"/>
        </w:rPr>
        <w:t xml:space="preserve">also </w:t>
      </w:r>
      <w:r>
        <w:rPr>
          <w:rFonts w:ascii="Times New Roman" w:hAnsi="Times New Roman" w:cs="Times New Roman"/>
        </w:rPr>
        <w:t xml:space="preserve">wish to explore </w:t>
      </w:r>
      <w:r w:rsidR="002173E5">
        <w:rPr>
          <w:rFonts w:ascii="Times New Roman" w:hAnsi="Times New Roman" w:cs="Times New Roman"/>
        </w:rPr>
        <w:t>how the</w:t>
      </w:r>
      <w:r w:rsidR="002608B8">
        <w:rPr>
          <w:rFonts w:ascii="Times New Roman" w:hAnsi="Times New Roman" w:cs="Times New Roman"/>
        </w:rPr>
        <w:t xml:space="preserve"> in-scan task affects the degree to which </w:t>
      </w:r>
      <w:r w:rsidR="005C3A6B">
        <w:rPr>
          <w:rFonts w:ascii="Times New Roman" w:hAnsi="Times New Roman" w:cs="Times New Roman"/>
        </w:rPr>
        <w:t xml:space="preserve">VT regions </w:t>
      </w:r>
      <w:r w:rsidR="002608B8">
        <w:rPr>
          <w:rFonts w:ascii="Times New Roman" w:hAnsi="Times New Roman" w:cs="Times New Roman"/>
        </w:rPr>
        <w:t>are</w:t>
      </w:r>
      <w:r w:rsidR="005C3A6B">
        <w:rPr>
          <w:rFonts w:ascii="Times New Roman" w:hAnsi="Times New Roman" w:cs="Times New Roman"/>
        </w:rPr>
        <w:t xml:space="preserve"> modulated by </w:t>
      </w:r>
      <w:r>
        <w:rPr>
          <w:rFonts w:ascii="Times New Roman" w:hAnsi="Times New Roman" w:cs="Times New Roman"/>
        </w:rPr>
        <w:t xml:space="preserve">real-world </w:t>
      </w:r>
      <w:r w:rsidR="005C3A6B">
        <w:rPr>
          <w:rFonts w:ascii="Times New Roman" w:hAnsi="Times New Roman" w:cs="Times New Roman"/>
        </w:rPr>
        <w:t>size</w:t>
      </w:r>
      <w:r w:rsidR="005612BB">
        <w:rPr>
          <w:rFonts w:ascii="Times New Roman" w:hAnsi="Times New Roman" w:cs="Times New Roman"/>
        </w:rPr>
        <w:t xml:space="preserve"> </w:t>
      </w:r>
      <w:r w:rsidR="002608B8">
        <w:rPr>
          <w:rFonts w:ascii="Times New Roman" w:hAnsi="Times New Roman" w:cs="Times New Roman"/>
        </w:rPr>
        <w:t>– particularly, if size must be</w:t>
      </w:r>
      <w:r w:rsidR="00630551">
        <w:rPr>
          <w:rFonts w:ascii="Times New Roman" w:hAnsi="Times New Roman" w:cs="Times New Roman"/>
        </w:rPr>
        <w:t xml:space="preserve"> explicitly </w:t>
      </w:r>
      <w:r w:rsidR="005811B3">
        <w:rPr>
          <w:rFonts w:ascii="Times New Roman" w:hAnsi="Times New Roman" w:cs="Times New Roman"/>
        </w:rPr>
        <w:t>retrieved</w:t>
      </w:r>
      <w:r w:rsidR="002608B8">
        <w:rPr>
          <w:rFonts w:ascii="Times New Roman" w:hAnsi="Times New Roman" w:cs="Times New Roman"/>
        </w:rPr>
        <w:t xml:space="preserve"> to see learning-induced change</w:t>
      </w:r>
      <w:r w:rsidR="00747EA0">
        <w:rPr>
          <w:rFonts w:ascii="Times New Roman" w:hAnsi="Times New Roman" w:cs="Times New Roman"/>
        </w:rPr>
        <w:t xml:space="preserve">. </w:t>
      </w:r>
      <w:r w:rsidR="00310F27">
        <w:rPr>
          <w:rFonts w:ascii="Times New Roman" w:hAnsi="Times New Roman" w:cs="Times New Roman"/>
        </w:rPr>
        <w:t xml:space="preserve">For example, some studies have instructed participants to imagine objects in their prototypical or atypical size </w:t>
      </w:r>
      <w:r w:rsidR="00310F27">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{"citationID":"i7qv7srq3","properties":{"formattedCitation":"(Konkle and Oliva, 2012)","plainCitation":"(Konkle and Oliva, 2012)"},"citationItems":[{"id":1828,"uris":["http://zotero.org/users/409562/items/XAFIZZEI"],"uri":["http://zotero.org/users/409562/items/XAFIZZEI"],"itemData":{"id":1828,"type":"article-journal","title":"A real-world size organization of object responses in occipitotemporal cortex","container-title":"Neuron","page":"1114-1124","volume":"74","issue":"6","source":"PubMed","abstract":"While there are selective regions of occipitotemporal cortex that respond to faces, letters, and bodies, the large-scale neural organization of most object categories remains unknown. Here, we find that object representations can be differentiated along the ventral temporal cortex by their real-world size. In a functional neuroimaging experiment, observers were shown pictures of big and small real-world objects (e.g., table, bathtub; paperclip, cup), presented at the same retinal size. We observed a consistent medial-to-lateral organization of big and small object preferences in the ventral temporal cortex, mirrored along the lateral surface. Regions in the lateral-occipital, inferotemporal, and parahippocampal cortices showed strong peaks of differential real-world size selectivity and maintained these preferences over changes in retinal size and in mental imagery. These data demonstrate that the real-world size of objects can provide insight into the spatial topography of object representation.","DOI":"10.1016/j.neuron.2012.04.036","ISSN":"1097-4199","note":"PMID: 22726840\nPMCID: PMC3391318","journalAbbreviation":"Neuron","language":"ENG","author":[{"family":"Konkle","given":"Talia"},{"family":"Oliva","given":"Aude"}],"issued":{"date-parts":[["2012",6,21]]}}}],"schema":"https://github.com/citation-style-language/schema/raw/master/csl-citation.json"} </w:instrText>
      </w:r>
      <w:r w:rsidR="00310F27">
        <w:rPr>
          <w:rFonts w:ascii="Times New Roman" w:hAnsi="Times New Roman" w:cs="Times New Roman"/>
        </w:rPr>
        <w:fldChar w:fldCharType="separate"/>
      </w:r>
      <w:r w:rsidR="00310F27">
        <w:rPr>
          <w:rFonts w:ascii="Times New Roman" w:hAnsi="Times New Roman" w:cs="Times New Roman"/>
          <w:noProof/>
        </w:rPr>
        <w:t>(Konkle and Oliva, 2012)</w:t>
      </w:r>
      <w:r w:rsidR="00310F27">
        <w:rPr>
          <w:rFonts w:ascii="Times New Roman" w:hAnsi="Times New Roman" w:cs="Times New Roman"/>
        </w:rPr>
        <w:fldChar w:fldCharType="end"/>
      </w:r>
      <w:r w:rsidR="00310F27">
        <w:rPr>
          <w:rFonts w:ascii="Times New Roman" w:hAnsi="Times New Roman" w:cs="Times New Roman"/>
        </w:rPr>
        <w:t xml:space="preserve"> </w:t>
      </w:r>
      <w:r w:rsidR="00630551">
        <w:rPr>
          <w:rFonts w:ascii="Times New Roman" w:hAnsi="Times New Roman" w:cs="Times New Roman"/>
        </w:rPr>
        <w:t>whereas</w:t>
      </w:r>
      <w:r>
        <w:rPr>
          <w:rFonts w:ascii="Times New Roman" w:hAnsi="Times New Roman" w:cs="Times New Roman"/>
        </w:rPr>
        <w:t>, like this study,</w:t>
      </w:r>
      <w:r w:rsidR="00630551">
        <w:rPr>
          <w:rFonts w:ascii="Times New Roman" w:hAnsi="Times New Roman" w:cs="Times New Roman"/>
        </w:rPr>
        <w:t xml:space="preserve"> </w:t>
      </w:r>
      <w:r w:rsidR="00310F27">
        <w:rPr>
          <w:rFonts w:ascii="Times New Roman" w:hAnsi="Times New Roman" w:cs="Times New Roman"/>
        </w:rPr>
        <w:t>others</w:t>
      </w:r>
      <w:r>
        <w:rPr>
          <w:rFonts w:ascii="Times New Roman" w:hAnsi="Times New Roman" w:cs="Times New Roman"/>
        </w:rPr>
        <w:t xml:space="preserve"> have not</w:t>
      </w:r>
      <w:r w:rsidR="00310F27">
        <w:rPr>
          <w:rFonts w:ascii="Times New Roman" w:hAnsi="Times New Roman" w:cs="Times New Roman"/>
        </w:rPr>
        <w:t xml:space="preserve"> </w:t>
      </w:r>
      <w:r w:rsidR="00310F27">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{"citationID":"va11prv6e","properties":{"formattedCitation":"(Borghesani et al., 2016)","plainCitation":"(Borghesani et al., 2016)"},"citationItems":[{"id":4711,"uris":["http://zotero.org/users/409562/items/ATJ4UT7C"],"uri":["http://zotero.org/users/409562/items/ATJ4UT7C"],"itemData":{"id":4711,"type":"article-journal","title":"Word meaning in the ventral visual path: a perceptual to conceptual gradient of semantic coding","container-title":"NeuroImage","page":"128-140","volume":"143","source":"PubMed","abstract":"The meaning of words referring to concrete items is thought of as a multidimensional representation that includes both perceptual (e.g., average size, prototypical color) and conceptual (e.g., taxonomic class) dimensions. Are these different dimensions coded in different brain regions? In healthy human subjects, we tested the presence of a mapping between the implied real object size (a perceptual dimension) and the taxonomic categories at different levels of specificity (conceptual dimensions) of a series of words, and the patterns of brain activity recorded with functional magnetic resonance imaging in six areas along the ventral occipito-temporal cortical path. Combining multivariate pattern classification and representational similarity analysis, we found that the real object size implied by a word appears to be primarily encoded in early visual regions, while the taxonomic category and sub-categorical cluster in more anterior temporal regions. This anteroposterior gradient of information content indicates that different areas along the ventral stream encode complementary dimensions of the semantic space.","DOI":"10.1016/j.neuroimage.2016.08.068","ISSN":"1095-9572","note":"PMID: 27592809","shortTitle":"Word meaning in the ventral visual path","journalAbbreviation":"Neuroimage","language":"eng","author":[{"family":"Borghesani","given":"Valentina"},{"family":"Pedregosa","given":"Fabian"},{"family":"Buiatti","given":"Marco"},{"family":"Amadon","given":"Alexis"},{"family":"Eger","given":"Evelyn"},{"family":"Piazza","given":"Manuela"}],"issued":{"date-parts":[["2016",12]]}}}],"schema":"https://github.com/citation-style-language/schema/raw/master/csl-citation.json"} </w:instrText>
      </w:r>
      <w:r w:rsidR="00310F27">
        <w:rPr>
          <w:rFonts w:ascii="Times New Roman" w:hAnsi="Times New Roman" w:cs="Times New Roman"/>
        </w:rPr>
        <w:fldChar w:fldCharType="separate"/>
      </w:r>
      <w:r w:rsidR="00831ADF">
        <w:rPr>
          <w:rFonts w:ascii="Times New Roman" w:hAnsi="Times New Roman" w:cs="Times New Roman"/>
          <w:noProof/>
        </w:rPr>
        <w:t>(Borghesani et al., 2016</w:t>
      </w:r>
      <w:r w:rsidR="00775E42">
        <w:rPr>
          <w:rFonts w:ascii="Times New Roman" w:hAnsi="Times New Roman" w:cs="Times New Roman"/>
          <w:noProof/>
        </w:rPr>
        <w:t xml:space="preserve">; Coutanche &amp; Koch, </w:t>
      </w:r>
      <w:r w:rsidR="00C93513">
        <w:rPr>
          <w:rFonts w:ascii="Times New Roman" w:hAnsi="Times New Roman" w:cs="Times New Roman"/>
          <w:noProof/>
        </w:rPr>
        <w:t>2018</w:t>
      </w:r>
      <w:r w:rsidR="00831ADF">
        <w:rPr>
          <w:rFonts w:ascii="Times New Roman" w:hAnsi="Times New Roman" w:cs="Times New Roman"/>
          <w:noProof/>
        </w:rPr>
        <w:t>)</w:t>
      </w:r>
      <w:r w:rsidR="00310F27">
        <w:rPr>
          <w:rFonts w:ascii="Times New Roman" w:hAnsi="Times New Roman" w:cs="Times New Roman"/>
        </w:rPr>
        <w:fldChar w:fldCharType="end"/>
      </w:r>
      <w:r w:rsidR="00D442D8">
        <w:rPr>
          <w:rFonts w:ascii="Times New Roman" w:hAnsi="Times New Roman" w:cs="Times New Roman"/>
        </w:rPr>
        <w:t>.</w:t>
      </w:r>
      <w:r w:rsidR="00583367">
        <w:rPr>
          <w:rFonts w:ascii="Times New Roman" w:hAnsi="Times New Roman" w:cs="Times New Roman"/>
        </w:rPr>
        <w:t xml:space="preserve"> A</w:t>
      </w:r>
      <w:r w:rsidR="00630551">
        <w:rPr>
          <w:rFonts w:ascii="Times New Roman" w:hAnsi="Times New Roman" w:cs="Times New Roman"/>
        </w:rPr>
        <w:t>n intermediate approach</w:t>
      </w:r>
      <w:r w:rsidR="00583367">
        <w:rPr>
          <w:rFonts w:ascii="Times New Roman" w:hAnsi="Times New Roman" w:cs="Times New Roman"/>
        </w:rPr>
        <w:t xml:space="preserve"> </w:t>
      </w:r>
      <w:r w:rsidR="00332820">
        <w:rPr>
          <w:rFonts w:ascii="Times New Roman" w:hAnsi="Times New Roman" w:cs="Times New Roman"/>
        </w:rPr>
        <w:t>is</w:t>
      </w:r>
      <w:r w:rsidR="007B1A19">
        <w:rPr>
          <w:rFonts w:ascii="Times New Roman" w:hAnsi="Times New Roman" w:cs="Times New Roman"/>
        </w:rPr>
        <w:t xml:space="preserve"> to instruct participants to think </w:t>
      </w:r>
      <w:r w:rsidR="00332820">
        <w:rPr>
          <w:rFonts w:ascii="Times New Roman" w:hAnsi="Times New Roman" w:cs="Times New Roman"/>
        </w:rPr>
        <w:t xml:space="preserve">about </w:t>
      </w:r>
      <w:r w:rsidR="007B1A19">
        <w:rPr>
          <w:rFonts w:ascii="Times New Roman" w:hAnsi="Times New Roman" w:cs="Times New Roman"/>
        </w:rPr>
        <w:t>an item embodying every feature (Bauer and Just, 2015)</w:t>
      </w:r>
      <w:r w:rsidR="00583367">
        <w:rPr>
          <w:rFonts w:ascii="Times New Roman" w:hAnsi="Times New Roman" w:cs="Times New Roman"/>
        </w:rPr>
        <w:t>.</w:t>
      </w:r>
      <w:r>
        <w:rPr>
          <w:rFonts w:ascii="Times New Roman" w:hAnsi="Times New Roman" w:cs="Times New Roman"/>
        </w:rPr>
        <w:t xml:space="preserve"> </w:t>
      </w:r>
      <w:r w:rsidR="00734F0F">
        <w:rPr>
          <w:rFonts w:ascii="Times New Roman" w:hAnsi="Times New Roman" w:cs="Times New Roman"/>
        </w:rPr>
        <w:t>A related</w:t>
      </w:r>
      <w:r w:rsidR="00C93513">
        <w:rPr>
          <w:rFonts w:ascii="Times New Roman" w:hAnsi="Times New Roman" w:cs="Times New Roman"/>
        </w:rPr>
        <w:t xml:space="preserve"> question is</w:t>
      </w:r>
      <w:r w:rsidR="007B3330">
        <w:rPr>
          <w:rFonts w:ascii="Times New Roman" w:hAnsi="Times New Roman" w:cs="Times New Roman"/>
        </w:rPr>
        <w:t xml:space="preserve"> how</w:t>
      </w:r>
      <w:r w:rsidR="00C93513">
        <w:rPr>
          <w:rFonts w:ascii="Times New Roman" w:hAnsi="Times New Roman" w:cs="Times New Roman"/>
        </w:rPr>
        <w:t xml:space="preserve"> </w:t>
      </w:r>
      <w:r w:rsidR="007B3330">
        <w:rPr>
          <w:rFonts w:ascii="Times New Roman" w:hAnsi="Times New Roman" w:cs="Times New Roman"/>
        </w:rPr>
        <w:t>features of the learning procedure</w:t>
      </w:r>
      <w:r w:rsidR="00734F0F">
        <w:rPr>
          <w:rFonts w:ascii="Times New Roman" w:hAnsi="Times New Roman" w:cs="Times New Roman"/>
        </w:rPr>
        <w:t xml:space="preserve"> </w:t>
      </w:r>
      <w:r w:rsidR="007B3330">
        <w:rPr>
          <w:rFonts w:ascii="Times New Roman" w:hAnsi="Times New Roman" w:cs="Times New Roman"/>
        </w:rPr>
        <w:t xml:space="preserve">might </w:t>
      </w:r>
      <w:r w:rsidR="00D829A1">
        <w:rPr>
          <w:rFonts w:ascii="Times New Roman" w:hAnsi="Times New Roman" w:cs="Times New Roman"/>
        </w:rPr>
        <w:t>influence</w:t>
      </w:r>
      <w:r w:rsidR="007B3330">
        <w:rPr>
          <w:rFonts w:ascii="Times New Roman" w:hAnsi="Times New Roman" w:cs="Times New Roman"/>
        </w:rPr>
        <w:t xml:space="preserve"> </w:t>
      </w:r>
      <w:r w:rsidR="00A55402">
        <w:rPr>
          <w:rFonts w:ascii="Times New Roman" w:hAnsi="Times New Roman" w:cs="Times New Roman"/>
        </w:rPr>
        <w:t>r</w:t>
      </w:r>
      <w:r w:rsidR="007B3330">
        <w:rPr>
          <w:rFonts w:ascii="Times New Roman" w:hAnsi="Times New Roman" w:cs="Times New Roman"/>
        </w:rPr>
        <w:t xml:space="preserve">esulting neural changes. </w:t>
      </w:r>
      <w:r w:rsidR="00D829A1">
        <w:rPr>
          <w:rFonts w:ascii="Times New Roman" w:hAnsi="Times New Roman" w:cs="Times New Roman"/>
        </w:rPr>
        <w:t xml:space="preserve">In our </w:t>
      </w:r>
      <w:r w:rsidR="002173E5">
        <w:rPr>
          <w:rFonts w:ascii="Times New Roman" w:hAnsi="Times New Roman" w:cs="Times New Roman"/>
        </w:rPr>
        <w:t>study</w:t>
      </w:r>
      <w:r w:rsidR="00D829A1">
        <w:rPr>
          <w:rFonts w:ascii="Times New Roman" w:hAnsi="Times New Roman" w:cs="Times New Roman"/>
        </w:rPr>
        <w:t xml:space="preserve">, we </w:t>
      </w:r>
      <w:r w:rsidR="00196366">
        <w:rPr>
          <w:rFonts w:ascii="Times New Roman" w:hAnsi="Times New Roman" w:cs="Times New Roman"/>
        </w:rPr>
        <w:t xml:space="preserve">verified learning-engagement </w:t>
      </w:r>
      <w:r w:rsidR="00D829A1">
        <w:rPr>
          <w:rFonts w:ascii="Times New Roman" w:hAnsi="Times New Roman" w:cs="Times New Roman"/>
        </w:rPr>
        <w:t xml:space="preserve">by </w:t>
      </w:r>
      <w:r w:rsidR="00530BED">
        <w:rPr>
          <w:rFonts w:ascii="Times New Roman" w:hAnsi="Times New Roman" w:cs="Times New Roman"/>
        </w:rPr>
        <w:t>having</w:t>
      </w:r>
      <w:r w:rsidR="00196366">
        <w:rPr>
          <w:rFonts w:ascii="Times New Roman" w:hAnsi="Times New Roman" w:cs="Times New Roman"/>
        </w:rPr>
        <w:t xml:space="preserve"> </w:t>
      </w:r>
      <w:r w:rsidR="00530BED">
        <w:rPr>
          <w:rFonts w:ascii="Times New Roman" w:hAnsi="Times New Roman" w:cs="Times New Roman"/>
        </w:rPr>
        <w:t xml:space="preserve">participants </w:t>
      </w:r>
      <w:r w:rsidR="00196366">
        <w:rPr>
          <w:rFonts w:ascii="Times New Roman" w:hAnsi="Times New Roman" w:cs="Times New Roman"/>
        </w:rPr>
        <w:t xml:space="preserve">make judgments </w:t>
      </w:r>
      <w:r w:rsidR="00530BED">
        <w:rPr>
          <w:rFonts w:ascii="Times New Roman" w:hAnsi="Times New Roman" w:cs="Times New Roman"/>
        </w:rPr>
        <w:t>about each item</w:t>
      </w:r>
      <w:r w:rsidR="00196366">
        <w:rPr>
          <w:rFonts w:ascii="Times New Roman" w:hAnsi="Times New Roman" w:cs="Times New Roman"/>
        </w:rPr>
        <w:t xml:space="preserve"> (Table 1).</w:t>
      </w:r>
      <w:r w:rsidR="00530BED">
        <w:rPr>
          <w:rFonts w:ascii="Times New Roman" w:hAnsi="Times New Roman" w:cs="Times New Roman"/>
        </w:rPr>
        <w:t xml:space="preserve"> One possibility is that some questions (e.g., comparing the novel item’s size with known items) might be easier than others (e.g., how a novel tool is operated). The role of question difficulty (and perhaps </w:t>
      </w:r>
      <w:r w:rsidR="002173E5">
        <w:rPr>
          <w:rFonts w:ascii="Times New Roman" w:hAnsi="Times New Roman" w:cs="Times New Roman"/>
        </w:rPr>
        <w:t xml:space="preserve">its </w:t>
      </w:r>
      <w:r w:rsidR="00530BED">
        <w:rPr>
          <w:rFonts w:ascii="Times New Roman" w:hAnsi="Times New Roman" w:cs="Times New Roman"/>
        </w:rPr>
        <w:t xml:space="preserve">association with visual imagery) could be a focus of future work </w:t>
      </w:r>
      <w:r w:rsidR="002173E5">
        <w:rPr>
          <w:rFonts w:ascii="Times New Roman" w:hAnsi="Times New Roman" w:cs="Times New Roman"/>
        </w:rPr>
        <w:t>that</w:t>
      </w:r>
      <w:r w:rsidR="00530BED">
        <w:rPr>
          <w:rFonts w:ascii="Times New Roman" w:hAnsi="Times New Roman" w:cs="Times New Roman"/>
        </w:rPr>
        <w:t xml:space="preserve"> probe</w:t>
      </w:r>
      <w:r w:rsidR="002173E5">
        <w:rPr>
          <w:rFonts w:ascii="Times New Roman" w:hAnsi="Times New Roman" w:cs="Times New Roman"/>
        </w:rPr>
        <w:t>s</w:t>
      </w:r>
      <w:r w:rsidR="00530BED">
        <w:rPr>
          <w:rFonts w:ascii="Times New Roman" w:hAnsi="Times New Roman" w:cs="Times New Roman"/>
        </w:rPr>
        <w:t xml:space="preserve"> how learning interventions can be varied to induce different neural changes (see also Coutanche and Thompson-Schill, 2015).</w:t>
      </w:r>
    </w:p>
    <w:p w14:paraId="252A8BEC" w14:textId="37235A07" w:rsidR="00A23A64" w:rsidRDefault="009B4A7E" w:rsidP="00420DE0">
      <w:pPr>
        <w:spacing w:line="480" w:lineRule="auto"/>
        <w:ind w:firstLine="720"/>
        <w:rPr>
          <w:rFonts w:ascii="Times New Roman" w:hAnsi="Times New Roman" w:cs="Times New Roman"/>
        </w:rPr>
      </w:pPr>
      <w:r>
        <w:rPr>
          <w:rFonts w:ascii="Times New Roman" w:hAnsi="Times New Roman" w:cs="Times New Roman"/>
        </w:rPr>
        <w:t xml:space="preserve">Our finding that the right </w:t>
      </w:r>
      <w:r w:rsidR="00223205">
        <w:rPr>
          <w:rFonts w:ascii="Times New Roman" w:hAnsi="Times New Roman" w:cs="Times New Roman"/>
        </w:rPr>
        <w:t>AG</w:t>
      </w:r>
      <w:r>
        <w:rPr>
          <w:rFonts w:ascii="Times New Roman" w:hAnsi="Times New Roman" w:cs="Times New Roman"/>
        </w:rPr>
        <w:t xml:space="preserve"> was more active for time-points </w:t>
      </w:r>
      <w:r w:rsidR="002075F5">
        <w:rPr>
          <w:rFonts w:ascii="Times New Roman" w:hAnsi="Times New Roman" w:cs="Times New Roman"/>
        </w:rPr>
        <w:t xml:space="preserve">that had </w:t>
      </w:r>
      <w:r>
        <w:rPr>
          <w:rFonts w:ascii="Times New Roman" w:hAnsi="Times New Roman" w:cs="Times New Roman"/>
        </w:rPr>
        <w:t xml:space="preserve">size information </w:t>
      </w:r>
      <w:r w:rsidR="002075F5">
        <w:rPr>
          <w:rFonts w:ascii="Times New Roman" w:hAnsi="Times New Roman" w:cs="Times New Roman"/>
        </w:rPr>
        <w:t>in</w:t>
      </w:r>
      <w:r>
        <w:rPr>
          <w:rFonts w:ascii="Times New Roman" w:hAnsi="Times New Roman" w:cs="Times New Roman"/>
        </w:rPr>
        <w:t xml:space="preserve"> early visual cortex is consistent with the</w:t>
      </w:r>
      <w:r w:rsidR="006C4F91">
        <w:rPr>
          <w:rFonts w:ascii="Times New Roman" w:hAnsi="Times New Roman" w:cs="Times New Roman"/>
        </w:rPr>
        <w:t xml:space="preserve"> AG</w:t>
      </w:r>
      <w:r>
        <w:rPr>
          <w:rFonts w:ascii="Times New Roman" w:hAnsi="Times New Roman" w:cs="Times New Roman"/>
        </w:rPr>
        <w:t>’s</w:t>
      </w:r>
      <w:r w:rsidR="00C82544">
        <w:rPr>
          <w:rFonts w:ascii="Times New Roman" w:hAnsi="Times New Roman" w:cs="Times New Roman"/>
        </w:rPr>
        <w:t xml:space="preserve"> joint</w:t>
      </w:r>
      <w:r>
        <w:rPr>
          <w:rFonts w:ascii="Times New Roman" w:hAnsi="Times New Roman" w:cs="Times New Roman"/>
        </w:rPr>
        <w:t xml:space="preserve"> role in semantic integration </w:t>
      </w:r>
      <w:r w:rsidR="008E45A7">
        <w:rPr>
          <w:rFonts w:ascii="Times New Roman" w:hAnsi="Times New Roman" w:cs="Times New Roman"/>
        </w:rPr>
        <w:t>and</w:t>
      </w:r>
      <w:r>
        <w:rPr>
          <w:rFonts w:ascii="Times New Roman" w:hAnsi="Times New Roman" w:cs="Times New Roman"/>
        </w:rPr>
        <w:t xml:space="preserve"> spatial cognition </w:t>
      </w:r>
      <w:r>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{"citationID":"1pivvn4838","properties":{"formattedCitation":"(Seghier, 2013)","plainCitation":"(Seghier, 2013)"},"citationItems":[{"id":4699,"uris":["http://zotero.org/users/409562/items/QPBSRNJV"],"uri":["http://zotero.org/users/409562/items/QPBSRNJV"],"itemData":{"id":4699,"type":"article-journal","title":"The Angular Gyrus: Multiple Functions and Multiple Subdivisions","container-title":"The Neuroscientist","page":"43-61","volume":"19","issue":"1","source":"SAGE Journals","abstract":"There is considerable interest in the structural and functional properties of the                    angular gyrus (AG). Located in the posterior part of the inferior parietal                    lobule, the AG has been shown in numerous meta-analysis reviews to be                    consistently activated in a variety of tasks. This review discusses the                    involvement of the AG in semantic processing, word reading and comprehension,                    number processing, default mode network, memory retrieval, attention and spatial                    cognition, reasoning, and social cognition. This large functional neuroimaging                    literature depicts a major role for the AG in processing concepts rather than                    percepts when interfacing perception-to-recognition-to-action. More                    specifically, the AG emerges as a cross-modal hub where converging multisensory                    information is combined and integrated to comprehend and give sense to events,                    manipulate mental representations, solve familiar problems, and reorient                    attention to relevant information. In addition, this review discusses recent                    findings that point to the existence of multiple subdivisions in the AG. This                    spatial parcellation can serve as a framework for reporting AG activations with                    greater definition. This review also acknowledges that the role of the AG cannot                    comprehensibly be identified in isolation but needs to be understood in parallel                    with the influence from other regions. Several interesting questions that                    warrant further investigations are finally emphasized.","DOI":"10.1177/1073858412440596","ISSN":"1073-8584","shortTitle":"The Angular Gyrus","journalAbbreviation":"Neuroscientist","language":"en","author":[{"family":"Seghier","given":"Mohamed L."}],"issued":{"date-parts":[["2013",2,1]]}}}],"schema":"https://github.com/citation-style-language/schema/raw/master/csl-citation.json"} </w:instrText>
      </w:r>
      <w:r>
        <w:rPr>
          <w:rFonts w:ascii="Times New Roman" w:hAnsi="Times New Roman" w:cs="Times New Roman"/>
        </w:rPr>
        <w:fldChar w:fldCharType="separate"/>
      </w:r>
      <w:r w:rsidR="00341476">
        <w:rPr>
          <w:rFonts w:ascii="Times New Roman" w:hAnsi="Times New Roman" w:cs="Times New Roman"/>
          <w:noProof/>
        </w:rPr>
        <w:t>(Seghier, 2013)</w:t>
      </w:r>
      <w:r>
        <w:rPr>
          <w:rFonts w:ascii="Times New Roman" w:hAnsi="Times New Roman" w:cs="Times New Roman"/>
        </w:rPr>
        <w:fldChar w:fldCharType="end"/>
      </w:r>
      <w:r>
        <w:rPr>
          <w:rFonts w:ascii="Times New Roman" w:hAnsi="Times New Roman" w:cs="Times New Roman"/>
        </w:rPr>
        <w:t xml:space="preserve">. </w:t>
      </w:r>
      <w:r w:rsidR="00C06149">
        <w:rPr>
          <w:rFonts w:ascii="Times New Roman" w:hAnsi="Times New Roman" w:cs="Times New Roman"/>
        </w:rPr>
        <w:t>Analyzing</w:t>
      </w:r>
      <w:r w:rsidR="00D950EF">
        <w:rPr>
          <w:rFonts w:ascii="Times New Roman" w:hAnsi="Times New Roman" w:cs="Times New Roman"/>
        </w:rPr>
        <w:t xml:space="preserve"> </w:t>
      </w:r>
      <w:r w:rsidR="00C06149">
        <w:rPr>
          <w:rFonts w:ascii="Times New Roman" w:hAnsi="Times New Roman" w:cs="Times New Roman"/>
        </w:rPr>
        <w:t xml:space="preserve">AG </w:t>
      </w:r>
      <w:r w:rsidR="00D950EF">
        <w:rPr>
          <w:rFonts w:ascii="Times New Roman" w:hAnsi="Times New Roman" w:cs="Times New Roman"/>
        </w:rPr>
        <w:t>multivariate pat</w:t>
      </w:r>
      <w:r w:rsidR="001A6F02">
        <w:rPr>
          <w:rFonts w:ascii="Times New Roman" w:hAnsi="Times New Roman" w:cs="Times New Roman"/>
        </w:rPr>
        <w:t xml:space="preserve">terns revealed that size confusability </w:t>
      </w:r>
      <w:r w:rsidR="008E45A7">
        <w:rPr>
          <w:rFonts w:ascii="Times New Roman" w:hAnsi="Times New Roman" w:cs="Times New Roman"/>
        </w:rPr>
        <w:t>in</w:t>
      </w:r>
      <w:r w:rsidR="00C06149">
        <w:rPr>
          <w:rFonts w:ascii="Times New Roman" w:hAnsi="Times New Roman" w:cs="Times New Roman"/>
        </w:rPr>
        <w:t xml:space="preserve"> </w:t>
      </w:r>
      <w:r w:rsidR="00B37CF8">
        <w:rPr>
          <w:rFonts w:ascii="Times New Roman" w:hAnsi="Times New Roman" w:cs="Times New Roman"/>
        </w:rPr>
        <w:t xml:space="preserve">the </w:t>
      </w:r>
      <w:r w:rsidR="00C06149">
        <w:rPr>
          <w:rFonts w:ascii="Times New Roman" w:hAnsi="Times New Roman" w:cs="Times New Roman"/>
        </w:rPr>
        <w:t>right AG co-occurred with size confusability in</w:t>
      </w:r>
      <w:r w:rsidR="008E45A7">
        <w:rPr>
          <w:rFonts w:ascii="Times New Roman" w:hAnsi="Times New Roman" w:cs="Times New Roman"/>
        </w:rPr>
        <w:t xml:space="preserve"> early visual cortex. This</w:t>
      </w:r>
      <w:r w:rsidR="00C06149">
        <w:rPr>
          <w:rFonts w:ascii="Times New Roman" w:hAnsi="Times New Roman" w:cs="Times New Roman"/>
        </w:rPr>
        <w:t xml:space="preserve"> finding of</w:t>
      </w:r>
      <w:r w:rsidR="008E45A7">
        <w:rPr>
          <w:rFonts w:ascii="Times New Roman" w:hAnsi="Times New Roman" w:cs="Times New Roman"/>
        </w:rPr>
        <w:t xml:space="preserve"> </w:t>
      </w:r>
      <w:r w:rsidR="00B37CF8">
        <w:rPr>
          <w:rFonts w:ascii="Times New Roman" w:hAnsi="Times New Roman" w:cs="Times New Roman"/>
        </w:rPr>
        <w:t xml:space="preserve">inter-region </w:t>
      </w:r>
      <w:r w:rsidR="00C82544">
        <w:rPr>
          <w:rFonts w:ascii="Times New Roman" w:hAnsi="Times New Roman" w:cs="Times New Roman"/>
        </w:rPr>
        <w:t>information synchrony</w:t>
      </w:r>
      <w:r w:rsidR="00B37CF8">
        <w:rPr>
          <w:rFonts w:ascii="Times New Roman" w:hAnsi="Times New Roman" w:cs="Times New Roman"/>
        </w:rPr>
        <w:t xml:space="preserve"> </w:t>
      </w:r>
      <w:r w:rsidR="00B37CF8">
        <w:rPr>
          <w:rFonts w:ascii="Times New Roman" w:hAnsi="Times New Roman" w:cs="Times New Roman"/>
        </w:rPr>
        <w:fldChar w:fldCharType="begin"/>
      </w:r>
      <w:r w:rsidR="00B37CF8">
        <w:rPr>
          <w:rFonts w:ascii="Times New Roman" w:hAnsi="Times New Roman" w:cs="Times New Roman"/>
        </w:rPr>
        <w:instrText xml:space="preserve"> ADDIN ZOTERO_ITEM CSL_CITATION {"citationID":"r6hha880i","properties":{"formattedCitation":"(Anzellotti and Coutanche, 2018)","plainCitation":"(Anzellotti and Coutanche, 2018)"},"citationItems":[{"id":4723,"uris":["http://zotero.org/users/409562/items/XTW2KVX4"],"uri":["http://zotero.org/users/409562/items/XTW2KVX4"],"itemData":{"id":4723,"type":"article-journal","title":"Beyond Functional Connectivity: Investigating Networks of Multivariate Representations","container-title":"Trends in Cognitive Sciences","page":"258-269","volume":"22","issue":"3","source":"www.cell.com","DOI":"10.1016/j.tics.2017.12.002","ISSN":"1364-6613, 1879-307X","note":"PMID: 29305206","shortTitle":"Beyond Functional Connectivity","journalAbbreviation":"Trends in Cognitive Sciences","language":"English","author":[{"family":"Anzellotti","given":"Stefano"},{"family":"Coutanche","given":"Marc N."}],"issued":{"date-parts":[["2018",3,1]]}}}],"schema":"https://github.com/citation-style-language/schema/raw/master/csl-citation.json"} </w:instrText>
      </w:r>
      <w:r w:rsidR="00B37CF8">
        <w:rPr>
          <w:rFonts w:ascii="Times New Roman" w:hAnsi="Times New Roman" w:cs="Times New Roman"/>
        </w:rPr>
        <w:fldChar w:fldCharType="separate"/>
      </w:r>
      <w:r w:rsidR="00B37CF8">
        <w:rPr>
          <w:rFonts w:ascii="Times New Roman" w:hAnsi="Times New Roman" w:cs="Times New Roman"/>
          <w:noProof/>
        </w:rPr>
        <w:t>(Anzellotti and Coutanche, 2018)</w:t>
      </w:r>
      <w:r w:rsidR="00B37CF8">
        <w:rPr>
          <w:rFonts w:ascii="Times New Roman" w:hAnsi="Times New Roman" w:cs="Times New Roman"/>
        </w:rPr>
        <w:fldChar w:fldCharType="end"/>
      </w:r>
      <w:r w:rsidR="001A6F02">
        <w:rPr>
          <w:rFonts w:ascii="Times New Roman" w:hAnsi="Times New Roman" w:cs="Times New Roman"/>
        </w:rPr>
        <w:t xml:space="preserve"> </w:t>
      </w:r>
      <w:r w:rsidR="0016369C">
        <w:rPr>
          <w:rFonts w:ascii="Times New Roman" w:hAnsi="Times New Roman" w:cs="Times New Roman"/>
        </w:rPr>
        <w:t xml:space="preserve">is </w:t>
      </w:r>
      <w:r w:rsidR="001A6F02">
        <w:rPr>
          <w:rFonts w:ascii="Times New Roman" w:hAnsi="Times New Roman" w:cs="Times New Roman"/>
        </w:rPr>
        <w:t>consiste</w:t>
      </w:r>
      <w:r w:rsidR="00C06149">
        <w:rPr>
          <w:rFonts w:ascii="Times New Roman" w:hAnsi="Times New Roman" w:cs="Times New Roman"/>
        </w:rPr>
        <w:t xml:space="preserve">nt with these </w:t>
      </w:r>
      <w:r w:rsidR="001A6F02">
        <w:rPr>
          <w:rFonts w:ascii="Times New Roman" w:hAnsi="Times New Roman" w:cs="Times New Roman"/>
        </w:rPr>
        <w:t xml:space="preserve">regions </w:t>
      </w:r>
      <w:r w:rsidR="00B37CF8">
        <w:rPr>
          <w:rFonts w:ascii="Times New Roman" w:hAnsi="Times New Roman" w:cs="Times New Roman"/>
        </w:rPr>
        <w:t>exchanging</w:t>
      </w:r>
      <w:r w:rsidR="008E45A7">
        <w:rPr>
          <w:rFonts w:ascii="Times New Roman" w:hAnsi="Times New Roman" w:cs="Times New Roman"/>
        </w:rPr>
        <w:t xml:space="preserve"> size-relevant </w:t>
      </w:r>
      <w:r w:rsidR="001A6F02">
        <w:rPr>
          <w:rFonts w:ascii="Times New Roman" w:hAnsi="Times New Roman" w:cs="Times New Roman"/>
        </w:rPr>
        <w:t>information</w:t>
      </w:r>
      <w:r w:rsidR="008E45A7">
        <w:rPr>
          <w:rFonts w:ascii="Times New Roman" w:hAnsi="Times New Roman" w:cs="Times New Roman"/>
        </w:rPr>
        <w:t xml:space="preserve"> after learning</w:t>
      </w:r>
      <w:r w:rsidR="00D950EF">
        <w:rPr>
          <w:rFonts w:ascii="Times New Roman" w:hAnsi="Times New Roman" w:cs="Times New Roman"/>
        </w:rPr>
        <w:t>.</w:t>
      </w:r>
      <w:r w:rsidR="001F493F" w:rsidRPr="001F493F">
        <w:rPr>
          <w:rFonts w:ascii="Times New Roman" w:hAnsi="Times New Roman" w:cs="Times New Roman"/>
        </w:rPr>
        <w:t xml:space="preserve"> </w:t>
      </w:r>
      <w:r w:rsidR="00B37CF8">
        <w:rPr>
          <w:rFonts w:ascii="Times New Roman" w:hAnsi="Times New Roman" w:cs="Times New Roman"/>
        </w:rPr>
        <w:t>A</w:t>
      </w:r>
      <w:r w:rsidR="008E45A7">
        <w:rPr>
          <w:rFonts w:ascii="Times New Roman" w:hAnsi="Times New Roman" w:cs="Times New Roman"/>
        </w:rPr>
        <w:t xml:space="preserve"> </w:t>
      </w:r>
      <w:r w:rsidR="00341476">
        <w:rPr>
          <w:rFonts w:ascii="Times New Roman" w:hAnsi="Times New Roman" w:cs="Times New Roman"/>
        </w:rPr>
        <w:t xml:space="preserve">role </w:t>
      </w:r>
      <w:r w:rsidR="008E45A7">
        <w:rPr>
          <w:rFonts w:ascii="Times New Roman" w:hAnsi="Times New Roman" w:cs="Times New Roman"/>
        </w:rPr>
        <w:t>for</w:t>
      </w:r>
      <w:r w:rsidR="001B3A71">
        <w:rPr>
          <w:rFonts w:ascii="Times New Roman" w:hAnsi="Times New Roman" w:cs="Times New Roman"/>
        </w:rPr>
        <w:t xml:space="preserve"> the </w:t>
      </w:r>
      <w:r w:rsidR="008E45A7">
        <w:rPr>
          <w:rFonts w:ascii="Times New Roman" w:hAnsi="Times New Roman" w:cs="Times New Roman"/>
        </w:rPr>
        <w:t xml:space="preserve">AG </w:t>
      </w:r>
      <w:r w:rsidR="00341476">
        <w:rPr>
          <w:rFonts w:ascii="Times New Roman" w:hAnsi="Times New Roman" w:cs="Times New Roman"/>
        </w:rPr>
        <w:t>in maintaining recently learned size information in visual cortex</w:t>
      </w:r>
      <w:r w:rsidR="00C06149">
        <w:rPr>
          <w:rFonts w:ascii="Times New Roman" w:hAnsi="Times New Roman" w:cs="Times New Roman"/>
        </w:rPr>
        <w:t xml:space="preserve"> integrates</w:t>
      </w:r>
      <w:r w:rsidR="00C82544">
        <w:rPr>
          <w:rFonts w:ascii="Times New Roman" w:hAnsi="Times New Roman" w:cs="Times New Roman"/>
        </w:rPr>
        <w:t xml:space="preserve"> </w:t>
      </w:r>
      <w:r w:rsidR="008E45A7">
        <w:rPr>
          <w:rFonts w:ascii="Times New Roman" w:hAnsi="Times New Roman" w:cs="Times New Roman"/>
        </w:rPr>
        <w:t>the</w:t>
      </w:r>
      <w:r w:rsidR="006A6E31">
        <w:rPr>
          <w:rFonts w:ascii="Times New Roman" w:hAnsi="Times New Roman" w:cs="Times New Roman"/>
        </w:rPr>
        <w:t>se</w:t>
      </w:r>
      <w:r w:rsidR="005A340E">
        <w:rPr>
          <w:rFonts w:ascii="Times New Roman" w:hAnsi="Times New Roman" w:cs="Times New Roman"/>
        </w:rPr>
        <w:t xml:space="preserve"> </w:t>
      </w:r>
      <w:r w:rsidR="00341476">
        <w:rPr>
          <w:rFonts w:ascii="Times New Roman" w:hAnsi="Times New Roman" w:cs="Times New Roman"/>
        </w:rPr>
        <w:t xml:space="preserve">semantic and spatial domains </w:t>
      </w:r>
      <w:r w:rsidR="000B33DE">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{"citationID":"qbHu1Xjq","properties":{"formattedCitation":"(Seghier, 2013)","plainCitation":"(Seghier, 2013)"},"citationItems":[{"id":4699,"uris":["http://zotero.org/users/409562/items/QPBSRNJV"],"uri":["http://zotero.org/users/409562/items/QPBSRNJV"],"itemData":{"id":4699,"type":"article-journal","title":"The Angular Gyrus: Multiple Functions and Multiple Subdivisions","container-title":"The Neuroscientist","page":"43-61","volume":"19","issue":"1","source":"SAGE Journals","abstract":"There is considerable interest in the structural and functional properties of the                    angular gyrus (AG). Located in the posterior part of the inferior parietal                    lobule, the AG has been shown in numerous meta-analysis reviews to be                    consistently activated in a variety of tasks. This review discusses the                    involvement of the AG in semantic processing, word reading and comprehension,                    number processing, default mode network, memory retrieval, attention and spatial                    cognition, reasoning, and social cognition. This large functional neuroimaging                    literature depicts a major role for the AG in processing concepts rather than                    percepts when interfacing perception-to-recognition-to-action. More                    specifically, the AG emerges as a cross-modal hub where converging multisensory                    information is combined and integrated to comprehend and give sense to events,                    manipulate mental representations, solve familiar problems, and reorient                    attention to relevant information. In addition, this review discusses recent                    findings that point to the existence of multiple subdivisions in the AG. This                    spatial parcellation can serve as a framework for reporting AG activations with                    greater definition. This review also acknowledges that the role of the AG cannot                    comprehensibly be identified in isolation but needs to be understood in parallel                    with the influence from other regions. Several interesting questions that                    warrant further investigations are finally emphasized.","DOI":"10.1177/1073858412440596","ISSN":"1073-8584","shortTitle":"The Angular Gyrus","journalAbbreviation":"Neuroscientist","language":"en","author":[{"family":"Seghier","given":"Mohamed L."}],"issued":{"date-parts":[["2013",2,1]]}}}],"schema":"https://github.com/citation-style-language/schema/raw/master/csl-citation.json"} </w:instrText>
      </w:r>
      <w:r w:rsidR="000B33DE">
        <w:rPr>
          <w:rFonts w:ascii="Times New Roman" w:hAnsi="Times New Roman" w:cs="Times New Roman"/>
        </w:rPr>
        <w:fldChar w:fldCharType="separate"/>
      </w:r>
      <w:r w:rsidR="000B33DE">
        <w:rPr>
          <w:rFonts w:ascii="Times New Roman" w:hAnsi="Times New Roman" w:cs="Times New Roman"/>
          <w:noProof/>
        </w:rPr>
        <w:t>(Seghier, 2013)</w:t>
      </w:r>
      <w:r w:rsidR="000B33DE">
        <w:rPr>
          <w:rFonts w:ascii="Times New Roman" w:hAnsi="Times New Roman" w:cs="Times New Roman"/>
        </w:rPr>
        <w:fldChar w:fldCharType="end"/>
      </w:r>
      <w:r w:rsidR="00C264F3">
        <w:rPr>
          <w:rFonts w:ascii="Times New Roman" w:hAnsi="Times New Roman" w:cs="Times New Roman"/>
        </w:rPr>
        <w:t>.</w:t>
      </w:r>
      <w:r w:rsidR="00154090">
        <w:rPr>
          <w:rFonts w:ascii="Times New Roman" w:hAnsi="Times New Roman" w:cs="Times New Roman"/>
        </w:rPr>
        <w:t xml:space="preserve"> </w:t>
      </w:r>
      <w:r w:rsidR="00E37373">
        <w:rPr>
          <w:rFonts w:ascii="Times New Roman" w:hAnsi="Times New Roman" w:cs="Times New Roman"/>
        </w:rPr>
        <w:t>O</w:t>
      </w:r>
      <w:r w:rsidR="006950EF">
        <w:rPr>
          <w:rFonts w:ascii="Times New Roman" w:hAnsi="Times New Roman" w:cs="Times New Roman"/>
        </w:rPr>
        <w:t xml:space="preserve">ur finding of </w:t>
      </w:r>
      <w:r w:rsidR="00E37373">
        <w:rPr>
          <w:rFonts w:ascii="Times New Roman" w:hAnsi="Times New Roman" w:cs="Times New Roman"/>
        </w:rPr>
        <w:t>size-</w:t>
      </w:r>
      <w:r w:rsidR="00416543">
        <w:rPr>
          <w:rFonts w:ascii="Times New Roman" w:hAnsi="Times New Roman" w:cs="Times New Roman"/>
        </w:rPr>
        <w:t>relevant activity in</w:t>
      </w:r>
      <w:r w:rsidR="009E4F61">
        <w:rPr>
          <w:rFonts w:ascii="Times New Roman" w:hAnsi="Times New Roman" w:cs="Times New Roman"/>
        </w:rPr>
        <w:t xml:space="preserve"> the right</w:t>
      </w:r>
      <w:r w:rsidR="006950EF">
        <w:rPr>
          <w:rFonts w:ascii="Times New Roman" w:hAnsi="Times New Roman" w:cs="Times New Roman"/>
        </w:rPr>
        <w:t xml:space="preserve"> but not </w:t>
      </w:r>
      <w:r w:rsidR="009E4F61">
        <w:rPr>
          <w:rFonts w:ascii="Times New Roman" w:hAnsi="Times New Roman" w:cs="Times New Roman"/>
        </w:rPr>
        <w:t>left</w:t>
      </w:r>
      <w:r w:rsidR="006950EF">
        <w:rPr>
          <w:rFonts w:ascii="Times New Roman" w:hAnsi="Times New Roman" w:cs="Times New Roman"/>
        </w:rPr>
        <w:t xml:space="preserve"> </w:t>
      </w:r>
      <w:r w:rsidR="00416543">
        <w:rPr>
          <w:rFonts w:ascii="Times New Roman" w:hAnsi="Times New Roman" w:cs="Times New Roman"/>
        </w:rPr>
        <w:t>AG</w:t>
      </w:r>
      <w:r w:rsidR="00E37373">
        <w:rPr>
          <w:rFonts w:ascii="Times New Roman" w:hAnsi="Times New Roman" w:cs="Times New Roman"/>
        </w:rPr>
        <w:t xml:space="preserve"> might share a basis with </w:t>
      </w:r>
      <w:r w:rsidR="00E37373">
        <w:rPr>
          <w:rFonts w:ascii="Times New Roman" w:hAnsi="Times New Roman" w:cs="Times New Roman"/>
        </w:rPr>
        <w:lastRenderedPageBreak/>
        <w:t xml:space="preserve">lateralization </w:t>
      </w:r>
      <w:r w:rsidR="006A6E31">
        <w:rPr>
          <w:rFonts w:ascii="Times New Roman" w:hAnsi="Times New Roman" w:cs="Times New Roman"/>
        </w:rPr>
        <w:t xml:space="preserve">of spatial tasks that involve coordinate (rather than categorical) spatial relations, which are required for specifying precise distances </w:t>
      </w:r>
      <w:r w:rsidR="006A6E31">
        <w:rPr>
          <w:rFonts w:ascii="Times New Roman" w:hAnsi="Times New Roman" w:cs="Times New Roman"/>
        </w:rPr>
        <w:fldChar w:fldCharType="begin"/>
      </w:r>
      <w:r w:rsidR="006A6E31">
        <w:rPr>
          <w:rFonts w:ascii="Times New Roman" w:hAnsi="Times New Roman" w:cs="Times New Roman"/>
        </w:rPr>
        <w:instrText xml:space="preserve"> ADDIN ZOTERO_ITEM CSL_CITATION {"citationID":"LWj1TdyA","properties":{"formattedCitation":"(Baciu et al., 1999; Kosslyn et al., 1989)","plainCitation":"(Baciu et al., 1999; Kosslyn et al., 1989)"},"citationItems":[{"id":4915,"uris":["http://zotero.org/users/409562/items/PHDXTP97"],"uri":["http://zotero.org/users/409562/items/PHDXTP97"],"itemData":{"id":4915,"type":"article-journal","title":"Categorical and coordinate spatial relations: fMRI evidence for hemispheric specialization","container-title":"NeuroReport","page":"1373","volume":"10","issue":"6","source":"journals.lww.com","abstract":"FUNCTIONAL magnetic resonance imaging (fMRI) was applied to determine the involvement of the angular gyri in the processing of categorical and coordinate spatial relations. In a categorical task, subjects were asked to judge whether a dot was presented above or below a horizontal line. In a coordinate task, they were asked to judge whether or not the distance between the dot and the bar was within a reference distance. Results showed stronger activation of the left than of the right angular gyrus in the categorical task, and stronger activation, initially, of the right than of the left angular gyrus in the coordinate task. In addition, in the latter task, the involvement of the right angular gyrus decreased with practice while that of the left angular gyrus increased. These results are interpreted in terms of the development of new categorical representations with practice in the coordinate task.","ISSN":"0959-4965","shortTitle":"Categorical and coordinate spatial relations","language":"en-US","author":[{"family":"Baciu","given":"Monica"},{"family":"Koenig","given":"Olivier"},{"family":"Vernier","given":"Marie-Pierre"},{"family":"Bedoin","given":"Nathalie"},{"family":"Rubin","given":"Christophe"},{"family":"Segebarth","given":"Christoph"}],"issued":{"date-parts":[["1999",4,26]]}}},{"id":4918,"uris":["http://zotero.org/users/409562/items/Q7PCEZ2X"],"uri":["http://zotero.org/users/409562/items/Q7PCEZ2X"],"itemData":{"id":4918,"type":"article-journal","title":"Evidence for two types of spatial representations: hemispheric specialization for categorical and coordinate relations","container-title":"Journal of Experimental Psychology. Human Perception and Performance","page":"723-735","volume":"15","issue":"4","source":"PubMed","abstract":"Analyses of human object recognition abilities led to the hypothesis that 2 kinds of spatial relation representations are used in human vision. Evidence for the distinction between abstract categorical spatial relation representations and specific coordinate spatial relation representations was provided in 4 experiments. These results indicate that Ss make categorical judgments--on/off, left/right, and above/below--faster when stimuli are initially presented to the left cerebral hemisphere, whereas they make evaluations of distance--in relation to 2 mm, 3 mm, or 1 in. (2.54 cm)--faster when stimuli are initially presented to the right cerebral hemisphere. In addition, there was evidence that categorical representations developed with practice.","ISSN":"0096-1523","note":"PMID: 2531207","shortTitle":"Evidence for two types of spatial representations","journalAbbreviation":"J Exp Psychol Hum Percept Perform","language":"eng","author":[{"family":"Kosslyn","given":"S. M."},{"family":"Koenig","given":"O."},{"family":"Barrett","given":"A."},{"family":"Cave","given":"C. B."},{"family":"Tang","given":"J."},{"family":"Gabrieli","given":"J. D."}],"issued":{"date-parts":[["1989",11]]}}}],"schema":"https://github.com/citation-style-language/schema/raw/master/csl-citation.json"} </w:instrText>
      </w:r>
      <w:r w:rsidR="006A6E31">
        <w:rPr>
          <w:rFonts w:ascii="Times New Roman" w:hAnsi="Times New Roman" w:cs="Times New Roman"/>
        </w:rPr>
        <w:fldChar w:fldCharType="separate"/>
      </w:r>
      <w:r w:rsidR="006A6E31">
        <w:rPr>
          <w:rFonts w:ascii="Times New Roman" w:hAnsi="Times New Roman" w:cs="Times New Roman"/>
          <w:noProof/>
        </w:rPr>
        <w:t>(Baciu et al., 1999; Kosslyn et al., 1989)</w:t>
      </w:r>
      <w:r w:rsidR="006A6E31">
        <w:rPr>
          <w:rFonts w:ascii="Times New Roman" w:hAnsi="Times New Roman" w:cs="Times New Roman"/>
        </w:rPr>
        <w:fldChar w:fldCharType="end"/>
      </w:r>
      <w:r w:rsidR="006A6E31">
        <w:rPr>
          <w:rFonts w:ascii="Times New Roman" w:hAnsi="Times New Roman" w:cs="Times New Roman"/>
        </w:rPr>
        <w:t>.</w:t>
      </w:r>
    </w:p>
    <w:p w14:paraId="2F1BA99B" w14:textId="62419B4D" w:rsidR="00181A30" w:rsidRDefault="006A6E31" w:rsidP="002158F9">
      <w:pPr>
        <w:spacing w:line="480" w:lineRule="auto"/>
        <w:ind w:firstLine="720"/>
        <w:rPr>
          <w:rFonts w:ascii="Times New Roman" w:hAnsi="Times New Roman" w:cs="Times New Roman"/>
        </w:rPr>
      </w:pPr>
      <w:r>
        <w:rPr>
          <w:rFonts w:ascii="Times New Roman" w:hAnsi="Times New Roman" w:cs="Times New Roman"/>
        </w:rPr>
        <w:t xml:space="preserve">Our </w:t>
      </w:r>
      <w:r w:rsidR="00223205">
        <w:rPr>
          <w:rFonts w:ascii="Times New Roman" w:hAnsi="Times New Roman" w:cs="Times New Roman"/>
        </w:rPr>
        <w:t xml:space="preserve">use of a learning paradigm to examine the organization of real-world size helps support the idea that knowledge of real-world size </w:t>
      </w:r>
      <w:r w:rsidR="006B6E8C">
        <w:rPr>
          <w:rFonts w:ascii="Times New Roman" w:hAnsi="Times New Roman" w:cs="Times New Roman"/>
        </w:rPr>
        <w:t xml:space="preserve">influences </w:t>
      </w:r>
      <w:r w:rsidR="008C2CDA">
        <w:rPr>
          <w:rFonts w:ascii="Times New Roman" w:hAnsi="Times New Roman" w:cs="Times New Roman"/>
        </w:rPr>
        <w:t>neural activity in visual cortex, beyond</w:t>
      </w:r>
      <w:r w:rsidR="006B6E8C">
        <w:rPr>
          <w:rFonts w:ascii="Times New Roman" w:hAnsi="Times New Roman" w:cs="Times New Roman"/>
        </w:rPr>
        <w:t xml:space="preserve"> the presence of</w:t>
      </w:r>
      <w:r w:rsidR="008C2CDA">
        <w:rPr>
          <w:rFonts w:ascii="Times New Roman" w:hAnsi="Times New Roman" w:cs="Times New Roman"/>
        </w:rPr>
        <w:t xml:space="preserve"> correlations between size and </w:t>
      </w:r>
      <w:r w:rsidR="00721670">
        <w:rPr>
          <w:rFonts w:ascii="Times New Roman" w:hAnsi="Times New Roman" w:cs="Times New Roman"/>
        </w:rPr>
        <w:t>mid-level perceptual features, such as texture, contours, shape, and other properties</w:t>
      </w:r>
      <w:r>
        <w:rPr>
          <w:rFonts w:ascii="Times New Roman" w:hAnsi="Times New Roman" w:cs="Times New Roman"/>
        </w:rPr>
        <w:t xml:space="preserve"> (also see Coutanche &amp; Koch, 2018)</w:t>
      </w:r>
      <w:r w:rsidR="008C2CDA">
        <w:rPr>
          <w:rFonts w:ascii="Times New Roman" w:hAnsi="Times New Roman" w:cs="Times New Roman"/>
        </w:rPr>
        <w:t>.</w:t>
      </w:r>
      <w:r w:rsidR="00721670">
        <w:rPr>
          <w:rFonts w:ascii="Times New Roman" w:hAnsi="Times New Roman" w:cs="Times New Roman"/>
        </w:rPr>
        <w:t xml:space="preserve"> Although visual features </w:t>
      </w:r>
      <w:r w:rsidR="008C2CDA">
        <w:rPr>
          <w:rFonts w:ascii="Times New Roman" w:hAnsi="Times New Roman" w:cs="Times New Roman"/>
        </w:rPr>
        <w:t xml:space="preserve">can co-vary with real-world size </w:t>
      </w:r>
      <w:r w:rsidR="008C2CDA">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{"citationID":"2el8s2irk8","properties":{"formattedCitation":"(Long et al., 2016)","plainCitation":"(Long et al., 2016)"},"citationItems":[{"id":4176,"uris":["http://zotero.org/users/409562/items/KKE8I6JM"],"uri":["http://zotero.org/users/409562/items/KKE8I6JM"],"itemData":{"id":4176,"type":"article-journal","title":"Mid-level perceptual features distinguish objects of different real-world sizes.","container-title":"Journal of Experimental Psychology: General","page":"95","volume":"145","issue":"1","source":"Google Scholar","author":[{"family":"Long","given":"Bria"},{"family":"Konkle","given":"Talia"},{"family":"Cohen","given":"Michael A."},{"family":"Alvarez","given":"George A."}],"issued":{"date-parts":[["2016"]]}}}],"schema":"https://github.com/citation-style-language/schema/raw/master/csl-citation.json"} </w:instrText>
      </w:r>
      <w:r w:rsidR="008C2CDA">
        <w:rPr>
          <w:rFonts w:ascii="Times New Roman" w:hAnsi="Times New Roman" w:cs="Times New Roman"/>
        </w:rPr>
        <w:fldChar w:fldCharType="separate"/>
      </w:r>
      <w:r w:rsidR="008C2CDA">
        <w:rPr>
          <w:rFonts w:ascii="Times New Roman" w:eastAsia="Times New Roman" w:hAnsi="Times New Roman" w:cs="Times New Roman"/>
        </w:rPr>
        <w:t>(Long et al., 2016)</w:t>
      </w:r>
      <w:r w:rsidR="008C2CDA">
        <w:rPr>
          <w:rFonts w:ascii="Times New Roman" w:hAnsi="Times New Roman" w:cs="Times New Roman"/>
        </w:rPr>
        <w:fldChar w:fldCharType="end"/>
      </w:r>
      <w:r w:rsidR="008C2CDA">
        <w:rPr>
          <w:rFonts w:ascii="Times New Roman" w:hAnsi="Times New Roman" w:cs="Times New Roman"/>
        </w:rPr>
        <w:t xml:space="preserve">, the modulation of visual cortex activity by a learning intervention suggests that </w:t>
      </w:r>
      <w:r w:rsidR="006E2904">
        <w:rPr>
          <w:rFonts w:ascii="Times New Roman" w:hAnsi="Times New Roman" w:cs="Times New Roman"/>
        </w:rPr>
        <w:t>expectations (based on knowledge) still play a role</w:t>
      </w:r>
      <w:r w:rsidR="006B6E8C">
        <w:rPr>
          <w:rFonts w:ascii="Times New Roman" w:hAnsi="Times New Roman" w:cs="Times New Roman"/>
        </w:rPr>
        <w:t>. Such knowledge might be</w:t>
      </w:r>
      <w:r w:rsidR="006E2904">
        <w:rPr>
          <w:rFonts w:ascii="Times New Roman" w:hAnsi="Times New Roman" w:cs="Times New Roman"/>
        </w:rPr>
        <w:t xml:space="preserve"> necessary for size judgments </w:t>
      </w:r>
      <w:r w:rsidR="000340D7">
        <w:rPr>
          <w:rFonts w:ascii="Times New Roman" w:hAnsi="Times New Roman" w:cs="Times New Roman"/>
        </w:rPr>
        <w:t xml:space="preserve">of items that </w:t>
      </w:r>
      <w:r w:rsidR="003C6EF9">
        <w:rPr>
          <w:rFonts w:ascii="Times New Roman" w:hAnsi="Times New Roman" w:cs="Times New Roman"/>
        </w:rPr>
        <w:t>have similar shapes</w:t>
      </w:r>
      <w:r w:rsidR="000340D7">
        <w:rPr>
          <w:rFonts w:ascii="Times New Roman" w:hAnsi="Times New Roman" w:cs="Times New Roman"/>
        </w:rPr>
        <w:t>, but differ</w:t>
      </w:r>
      <w:r w:rsidR="00A23A64">
        <w:rPr>
          <w:rFonts w:ascii="Times New Roman" w:hAnsi="Times New Roman" w:cs="Times New Roman"/>
        </w:rPr>
        <w:t xml:space="preserve"> dramatically in</w:t>
      </w:r>
      <w:r w:rsidR="006B6E8C">
        <w:rPr>
          <w:rFonts w:ascii="Times New Roman" w:hAnsi="Times New Roman" w:cs="Times New Roman"/>
        </w:rPr>
        <w:t xml:space="preserve"> their</w:t>
      </w:r>
      <w:r w:rsidR="00A23A64">
        <w:rPr>
          <w:rFonts w:ascii="Times New Roman" w:hAnsi="Times New Roman" w:cs="Times New Roman"/>
        </w:rPr>
        <w:t xml:space="preserve"> real-worl</w:t>
      </w:r>
      <w:r w:rsidR="003C6EF9">
        <w:rPr>
          <w:rFonts w:ascii="Times New Roman" w:hAnsi="Times New Roman" w:cs="Times New Roman"/>
        </w:rPr>
        <w:t xml:space="preserve">d size (for example, </w:t>
      </w:r>
      <w:r w:rsidR="006B6E8C">
        <w:rPr>
          <w:rFonts w:ascii="Times New Roman" w:hAnsi="Times New Roman" w:cs="Times New Roman"/>
        </w:rPr>
        <w:t xml:space="preserve">consider </w:t>
      </w:r>
      <w:r w:rsidR="003C6EF9">
        <w:rPr>
          <w:rFonts w:ascii="Times New Roman" w:hAnsi="Times New Roman" w:cs="Times New Roman"/>
        </w:rPr>
        <w:t>a golden retriever</w:t>
      </w:r>
      <w:r w:rsidR="00023D5B">
        <w:rPr>
          <w:rFonts w:ascii="Times New Roman" w:hAnsi="Times New Roman" w:cs="Times New Roman"/>
        </w:rPr>
        <w:t xml:space="preserve"> adult and puppy).</w:t>
      </w:r>
    </w:p>
    <w:p w14:paraId="2E7164AE" w14:textId="09EFD43C" w:rsidR="00652A64" w:rsidRDefault="00D0644E" w:rsidP="006A5A32">
      <w:pPr>
        <w:spacing w:line="480" w:lineRule="auto"/>
        <w:rPr>
          <w:rFonts w:ascii="Times New Roman" w:hAnsi="Times New Roman" w:cs="Times New Roman"/>
        </w:rPr>
      </w:pPr>
      <w:r>
        <w:rPr>
          <w:rFonts w:ascii="Times New Roman" w:hAnsi="Times New Roman" w:cs="Times New Roman"/>
        </w:rPr>
        <w:tab/>
      </w:r>
      <w:r w:rsidR="002907A0">
        <w:rPr>
          <w:rFonts w:ascii="Times New Roman" w:hAnsi="Times New Roman" w:cs="Times New Roman"/>
        </w:rPr>
        <w:t>To conclude</w:t>
      </w:r>
      <w:r w:rsidR="00AA529E">
        <w:rPr>
          <w:rFonts w:ascii="Times New Roman" w:hAnsi="Times New Roman" w:cs="Times New Roman"/>
        </w:rPr>
        <w:t xml:space="preserve">, </w:t>
      </w:r>
      <w:r w:rsidR="002907A0">
        <w:rPr>
          <w:rFonts w:ascii="Times New Roman" w:hAnsi="Times New Roman" w:cs="Times New Roman"/>
        </w:rPr>
        <w:t>we have found that learning the real-world size of unfamiliar species</w:t>
      </w:r>
      <w:r w:rsidR="00965566">
        <w:rPr>
          <w:rFonts w:ascii="Times New Roman" w:hAnsi="Times New Roman" w:cs="Times New Roman"/>
        </w:rPr>
        <w:t xml:space="preserve"> alters</w:t>
      </w:r>
      <w:r w:rsidR="006B6E8C">
        <w:rPr>
          <w:rFonts w:ascii="Times New Roman" w:hAnsi="Times New Roman" w:cs="Times New Roman"/>
        </w:rPr>
        <w:t xml:space="preserve"> their</w:t>
      </w:r>
      <w:r w:rsidR="00965566">
        <w:rPr>
          <w:rFonts w:ascii="Times New Roman" w:hAnsi="Times New Roman" w:cs="Times New Roman"/>
        </w:rPr>
        <w:t xml:space="preserve"> visual activity patterns to become more similar to </w:t>
      </w:r>
      <w:r w:rsidR="006B6E8C">
        <w:rPr>
          <w:rFonts w:ascii="Times New Roman" w:hAnsi="Times New Roman" w:cs="Times New Roman"/>
        </w:rPr>
        <w:t xml:space="preserve">size-matched </w:t>
      </w:r>
      <w:r w:rsidR="00965566">
        <w:rPr>
          <w:rFonts w:ascii="Times New Roman" w:hAnsi="Times New Roman" w:cs="Times New Roman"/>
        </w:rPr>
        <w:t>known species</w:t>
      </w:r>
      <w:r w:rsidR="00AA529E">
        <w:rPr>
          <w:rFonts w:ascii="Times New Roman" w:hAnsi="Times New Roman" w:cs="Times New Roman"/>
        </w:rPr>
        <w:t xml:space="preserve">. </w:t>
      </w:r>
      <w:r w:rsidR="00FF699C">
        <w:rPr>
          <w:rFonts w:ascii="Times New Roman" w:hAnsi="Times New Roman" w:cs="Times New Roman"/>
        </w:rPr>
        <w:t xml:space="preserve">The </w:t>
      </w:r>
      <w:r w:rsidR="00456320">
        <w:rPr>
          <w:rFonts w:ascii="Times New Roman" w:hAnsi="Times New Roman" w:cs="Times New Roman"/>
        </w:rPr>
        <w:t xml:space="preserve">right </w:t>
      </w:r>
      <w:r w:rsidR="0029521B">
        <w:rPr>
          <w:rFonts w:ascii="Times New Roman" w:hAnsi="Times New Roman" w:cs="Times New Roman"/>
        </w:rPr>
        <w:t>AG</w:t>
      </w:r>
      <w:r w:rsidR="00FF699C">
        <w:rPr>
          <w:rFonts w:ascii="Times New Roman" w:hAnsi="Times New Roman" w:cs="Times New Roman"/>
        </w:rPr>
        <w:t xml:space="preserve"> </w:t>
      </w:r>
      <w:r w:rsidR="00EB388A">
        <w:rPr>
          <w:rFonts w:ascii="Times New Roman" w:hAnsi="Times New Roman" w:cs="Times New Roman"/>
        </w:rPr>
        <w:t xml:space="preserve">appears to </w:t>
      </w:r>
      <w:r w:rsidR="008E09E5">
        <w:rPr>
          <w:rFonts w:ascii="Times New Roman" w:hAnsi="Times New Roman" w:cs="Times New Roman"/>
        </w:rPr>
        <w:t xml:space="preserve">also </w:t>
      </w:r>
      <w:r w:rsidR="00EB388A">
        <w:rPr>
          <w:rFonts w:ascii="Times New Roman" w:hAnsi="Times New Roman" w:cs="Times New Roman"/>
        </w:rPr>
        <w:t>play a role in</w:t>
      </w:r>
      <w:r w:rsidR="00565AC9">
        <w:rPr>
          <w:rFonts w:ascii="Times New Roman" w:hAnsi="Times New Roman" w:cs="Times New Roman"/>
        </w:rPr>
        <w:t xml:space="preserve"> </w:t>
      </w:r>
      <w:r w:rsidR="008E09E5">
        <w:rPr>
          <w:rFonts w:ascii="Times New Roman" w:hAnsi="Times New Roman" w:cs="Times New Roman"/>
        </w:rPr>
        <w:t>supporting newly learned</w:t>
      </w:r>
      <w:r w:rsidR="00CD2DB1">
        <w:rPr>
          <w:rFonts w:ascii="Times New Roman" w:hAnsi="Times New Roman" w:cs="Times New Roman"/>
        </w:rPr>
        <w:t xml:space="preserve"> size knowledge</w:t>
      </w:r>
      <w:r w:rsidR="00C70C5F">
        <w:rPr>
          <w:rFonts w:ascii="Times New Roman" w:hAnsi="Times New Roman" w:cs="Times New Roman"/>
        </w:rPr>
        <w:t xml:space="preserve">. </w:t>
      </w:r>
      <w:r w:rsidR="00EB388A">
        <w:rPr>
          <w:rFonts w:ascii="Times New Roman" w:hAnsi="Times New Roman" w:cs="Times New Roman"/>
        </w:rPr>
        <w:t>These findings contribute to the broader idea that more than being</w:t>
      </w:r>
      <w:r w:rsidR="00CE7B5F">
        <w:rPr>
          <w:rFonts w:ascii="Times New Roman" w:hAnsi="Times New Roman" w:cs="Times New Roman"/>
        </w:rPr>
        <w:t xml:space="preserve"> a purely</w:t>
      </w:r>
      <w:r w:rsidR="00EB388A">
        <w:rPr>
          <w:rFonts w:ascii="Times New Roman" w:hAnsi="Times New Roman" w:cs="Times New Roman"/>
        </w:rPr>
        <w:t xml:space="preserve"> bottom-up</w:t>
      </w:r>
      <w:r w:rsidR="00CE7B5F">
        <w:rPr>
          <w:rFonts w:ascii="Times New Roman" w:hAnsi="Times New Roman" w:cs="Times New Roman"/>
        </w:rPr>
        <w:t xml:space="preserve"> process</w:t>
      </w:r>
      <w:r w:rsidR="00EB388A">
        <w:rPr>
          <w:rFonts w:ascii="Times New Roman" w:hAnsi="Times New Roman" w:cs="Times New Roman"/>
        </w:rPr>
        <w:t>,</w:t>
      </w:r>
      <w:r w:rsidR="00FA7C14">
        <w:rPr>
          <w:rFonts w:ascii="Times New Roman" w:hAnsi="Times New Roman" w:cs="Times New Roman"/>
        </w:rPr>
        <w:t xml:space="preserve"> </w:t>
      </w:r>
      <w:r w:rsidR="00DF7FAF">
        <w:rPr>
          <w:rFonts w:ascii="Times New Roman" w:hAnsi="Times New Roman" w:cs="Times New Roman"/>
        </w:rPr>
        <w:t>early visual processes</w:t>
      </w:r>
      <w:r w:rsidR="006A6E31">
        <w:rPr>
          <w:rFonts w:ascii="Times New Roman" w:hAnsi="Times New Roman" w:cs="Times New Roman"/>
        </w:rPr>
        <w:t xml:space="preserve"> can draw on</w:t>
      </w:r>
      <w:r w:rsidR="00FA7C14">
        <w:rPr>
          <w:rFonts w:ascii="Times New Roman" w:hAnsi="Times New Roman" w:cs="Times New Roman"/>
        </w:rPr>
        <w:t xml:space="preserve"> “</w:t>
      </w:r>
      <w:r w:rsidR="00FA7C14" w:rsidRPr="002F1704">
        <w:rPr>
          <w:rFonts w:ascii="Times New Roman" w:hAnsi="Times New Roman" w:cs="Times New Roman"/>
        </w:rPr>
        <w:t>expectation or hypothesis testing in orde</w:t>
      </w:r>
      <w:r w:rsidR="00FA7C14">
        <w:rPr>
          <w:rFonts w:ascii="Times New Roman" w:hAnsi="Times New Roman" w:cs="Times New Roman"/>
        </w:rPr>
        <w:t xml:space="preserve">r to interpret the visual scene” </w:t>
      </w:r>
      <w:r w:rsidR="00FA7C14">
        <w:rPr>
          <w:rFonts w:ascii="Times New Roman" w:hAnsi="Times New Roman" w:cs="Times New Roman"/>
        </w:rPr>
        <w:fldChar w:fldCharType="begin"/>
      </w:r>
      <w:r w:rsidR="00C72635">
        <w:rPr>
          <w:rFonts w:ascii="Times New Roman" w:hAnsi="Times New Roman" w:cs="Times New Roman"/>
        </w:rPr>
        <w:instrText xml:space="preserve"> ADDIN ZOTERO_ITEM CSL_CITATION {"citationID":"rEgFkYhf","properties":{"formattedCitation":"(Gilbert and Li, 2013)","plainCitation":"(Gilbert and Li, 2013)"},"citationItems":[{"id":4279,"uris":["http://zotero.org/users/409562/items/PSI6HXJM"],"uri":["http://zotero.org/users/409562/items/PSI6HXJM"],"itemData":{"id":4279,"type":"article-journal","title":"Top-down influences on visual processing","container-title":"Nature Reviews Neuroscience","page":"350-363","volume":"14","issue":"5","source":"www.nature.com","abstract":"Re-entrant or feedback pathways between cortical areas carry rich and varied information about behavioural context, including attention, expectation, perceptual tasks, working memory and motor commands. Neurons receiving such inputs effectively function as adaptive processors that are able to assume different functional states according to the task being executed. Recent data suggest that the selection of particular inputs, representing different components of an association field, enable neurons to take on different functional roles. In this Review, we discuss the various top-down influences exerted on the visual cortical pathways and highlight the dynamic nature of the receptive field, which allows neurons to carry information that is relevant to the current perceptual demands.","DOI":"10.1038/nrn3476","ISSN":"1471-003X","journalAbbreviation":"Nat Rev Neurosci","language":"en","author":[{"family":"Gilbert","given":"Charles D."},{"family":"Li","given":"Wu"}],"issued":{"date-parts":[["2013",5]]}},"locator":"357"}],"schema":"https://github.com/citation-style-language/schema/raw/master/csl-citation.json"} </w:instrText>
      </w:r>
      <w:r w:rsidR="00FA7C14">
        <w:rPr>
          <w:rFonts w:ascii="Times New Roman" w:hAnsi="Times New Roman" w:cs="Times New Roman"/>
        </w:rPr>
        <w:fldChar w:fldCharType="separate"/>
      </w:r>
      <w:r w:rsidR="00661C31">
        <w:rPr>
          <w:rFonts w:ascii="Times New Roman" w:eastAsia="Times New Roman" w:hAnsi="Times New Roman" w:cs="Times New Roman"/>
        </w:rPr>
        <w:t>(Gilbert and Li, 2013)</w:t>
      </w:r>
      <w:r w:rsidR="00FA7C14">
        <w:rPr>
          <w:rFonts w:ascii="Times New Roman" w:hAnsi="Times New Roman" w:cs="Times New Roman"/>
        </w:rPr>
        <w:fldChar w:fldCharType="end"/>
      </w:r>
      <w:r w:rsidR="00937842">
        <w:rPr>
          <w:rFonts w:ascii="Times New Roman" w:hAnsi="Times New Roman" w:cs="Times New Roman"/>
        </w:rPr>
        <w:t>.</w:t>
      </w:r>
    </w:p>
    <w:p w14:paraId="351590BE" w14:textId="77777777" w:rsidR="001011EC" w:rsidRDefault="001011EC" w:rsidP="006A5A32">
      <w:pPr>
        <w:spacing w:line="480" w:lineRule="auto"/>
        <w:rPr>
          <w:rFonts w:ascii="Times New Roman" w:hAnsi="Times New Roman" w:cs="Times New Roman"/>
        </w:rPr>
      </w:pPr>
    </w:p>
    <w:p w14:paraId="07BB281F" w14:textId="77777777" w:rsidR="001011EC" w:rsidRPr="00D7250E" w:rsidRDefault="001011EC" w:rsidP="001011EC">
      <w:pPr>
        <w:tabs>
          <w:tab w:val="left" w:pos="3342"/>
        </w:tabs>
        <w:spacing w:line="480" w:lineRule="auto"/>
        <w:rPr>
          <w:rFonts w:ascii="Times New Roman" w:hAnsi="Times New Roman" w:cs="Times New Roman"/>
          <w:b/>
          <w:bCs/>
          <w:sz w:val="40"/>
          <w:szCs w:val="40"/>
        </w:rPr>
      </w:pPr>
      <w:r w:rsidRPr="00D7250E">
        <w:rPr>
          <w:rFonts w:ascii="Times New Roman" w:hAnsi="Times New Roman" w:cs="Times New Roman"/>
          <w:b/>
          <w:bCs/>
          <w:sz w:val="40"/>
          <w:szCs w:val="40"/>
        </w:rPr>
        <w:t>References</w:t>
      </w:r>
    </w:p>
    <w:p w14:paraId="2321EAE5" w14:textId="72414F77" w:rsidR="003932D1" w:rsidRPr="003932D1" w:rsidRDefault="003932D1" w:rsidP="00EE4538">
      <w:pPr>
        <w:pStyle w:val="Bibliography"/>
        <w:rPr>
          <w:rFonts w:ascii="Times New Roman" w:hAnsi="Times New Roman"/>
        </w:rPr>
      </w:pPr>
      <w:r w:rsidRPr="003932D1">
        <w:rPr>
          <w:rFonts w:ascii="Times New Roman" w:hAnsi="Times New Roman"/>
        </w:rPr>
        <w:t xml:space="preserve">Almeida, J., Mahon, B. Z., &amp; Caramazza, A. (2010). </w:t>
      </w:r>
      <w:proofErr w:type="gramStart"/>
      <w:r w:rsidRPr="003932D1">
        <w:rPr>
          <w:rFonts w:ascii="Times New Roman" w:hAnsi="Times New Roman"/>
        </w:rPr>
        <w:t>The Role of the Dorsal Visual Processing Stream in Tool Identification.</w:t>
      </w:r>
      <w:proofErr w:type="gramEnd"/>
      <w:r w:rsidRPr="003932D1">
        <w:rPr>
          <w:rFonts w:ascii="Times New Roman" w:hAnsi="Times New Roman"/>
        </w:rPr>
        <w:t xml:space="preserve"> </w:t>
      </w:r>
      <w:r w:rsidRPr="003932D1">
        <w:rPr>
          <w:rFonts w:ascii="Times New Roman" w:hAnsi="Times New Roman"/>
          <w:i/>
          <w:iCs/>
        </w:rPr>
        <w:t>Psychological Science</w:t>
      </w:r>
      <w:r w:rsidRPr="003932D1">
        <w:rPr>
          <w:rFonts w:ascii="Times New Roman" w:hAnsi="Times New Roman"/>
        </w:rPr>
        <w:t xml:space="preserve">, </w:t>
      </w:r>
      <w:r w:rsidRPr="003932D1">
        <w:rPr>
          <w:rFonts w:ascii="Times New Roman" w:hAnsi="Times New Roman"/>
          <w:i/>
          <w:iCs/>
        </w:rPr>
        <w:t>21</w:t>
      </w:r>
      <w:r w:rsidRPr="003932D1">
        <w:rPr>
          <w:rFonts w:ascii="Times New Roman" w:hAnsi="Times New Roman"/>
        </w:rPr>
        <w:t>(6), 772–778.</w:t>
      </w:r>
    </w:p>
    <w:p w14:paraId="62D34F4F" w14:textId="77777777" w:rsidR="00EE4538" w:rsidRPr="00EE4538" w:rsidRDefault="006450EF" w:rsidP="00EE4538">
      <w:pPr>
        <w:pStyle w:val="Bibliography"/>
        <w:rPr>
          <w:rFonts w:ascii="Times New Roman" w:hAnsi="Times New Roman"/>
        </w:rPr>
      </w:pPr>
      <w:r>
        <w:fldChar w:fldCharType="begin"/>
      </w:r>
      <w:r w:rsidR="00EE4538">
        <w:instrText xml:space="preserve"> ADDIN ZOTERO_BIBL {"custom":[]} CSL_BIBLIOGRAPHY </w:instrText>
      </w:r>
      <w:r>
        <w:fldChar w:fldCharType="separate"/>
      </w:r>
      <w:r w:rsidR="00EE4538" w:rsidRPr="00EE4538">
        <w:rPr>
          <w:rFonts w:ascii="Times New Roman" w:hAnsi="Times New Roman"/>
        </w:rPr>
        <w:t xml:space="preserve">Andrews, T.J., Halpern, S.D., and Purves, D. (1997). Correlated Size Variations in Human Visual Cortex, Lateral Geniculate Nucleus, and Optic Tract. J. Neurosci. </w:t>
      </w:r>
      <w:r w:rsidR="00EE4538" w:rsidRPr="00EE4538">
        <w:rPr>
          <w:rFonts w:ascii="Times New Roman" w:hAnsi="Times New Roman"/>
          <w:i/>
          <w:iCs/>
        </w:rPr>
        <w:t>17</w:t>
      </w:r>
      <w:r w:rsidR="00EE4538" w:rsidRPr="00EE4538">
        <w:rPr>
          <w:rFonts w:ascii="Times New Roman" w:hAnsi="Times New Roman"/>
        </w:rPr>
        <w:t>, 2859–2868.</w:t>
      </w:r>
    </w:p>
    <w:p w14:paraId="5F967405" w14:textId="77777777" w:rsidR="00EE4538" w:rsidRPr="00EE4538" w:rsidRDefault="00EE4538" w:rsidP="00EE4538">
      <w:pPr>
        <w:pStyle w:val="Bibliography"/>
        <w:rPr>
          <w:rFonts w:ascii="Times New Roman" w:hAnsi="Times New Roman"/>
        </w:rPr>
      </w:pPr>
      <w:r w:rsidRPr="00EE4538">
        <w:rPr>
          <w:rFonts w:ascii="Times New Roman" w:hAnsi="Times New Roman"/>
        </w:rPr>
        <w:lastRenderedPageBreak/>
        <w:t xml:space="preserve">Anzellotti, S., and Coutanche, M.N. (2018). Beyond Functional Connectivity: Investigating Networks of Multivariate Representations. Trends in Cognitive Sciences </w:t>
      </w:r>
      <w:r w:rsidRPr="00EE4538">
        <w:rPr>
          <w:rFonts w:ascii="Times New Roman" w:hAnsi="Times New Roman"/>
          <w:i/>
          <w:iCs/>
        </w:rPr>
        <w:t>22</w:t>
      </w:r>
      <w:r w:rsidRPr="00EE4538">
        <w:rPr>
          <w:rFonts w:ascii="Times New Roman" w:hAnsi="Times New Roman"/>
        </w:rPr>
        <w:t>, 258–269.</w:t>
      </w:r>
    </w:p>
    <w:p w14:paraId="29EDDA5B"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Baciu, M., Koenig, O., Vernier, M.-P., Bedoin, N., Rubin, C., and Segebarth, C. (1999). Categorical and coordinate spatial relations: fMRI evidence for hemispheric specialization. NeuroReport </w:t>
      </w:r>
      <w:r w:rsidRPr="00EE4538">
        <w:rPr>
          <w:rFonts w:ascii="Times New Roman" w:hAnsi="Times New Roman"/>
          <w:i/>
          <w:iCs/>
        </w:rPr>
        <w:t>10</w:t>
      </w:r>
      <w:r w:rsidRPr="00EE4538">
        <w:rPr>
          <w:rFonts w:ascii="Times New Roman" w:hAnsi="Times New Roman"/>
        </w:rPr>
        <w:t>, 1373.</w:t>
      </w:r>
    </w:p>
    <w:p w14:paraId="24DE962C"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Baker, C.I., Behrmann, M., and Olson, C.R. (2002). Impact of learning on representation of parts and wholes in monkey inferotemporal cortex. Nat. Neurosci. </w:t>
      </w:r>
      <w:r w:rsidRPr="00EE4538">
        <w:rPr>
          <w:rFonts w:ascii="Times New Roman" w:hAnsi="Times New Roman"/>
          <w:i/>
          <w:iCs/>
        </w:rPr>
        <w:t>5</w:t>
      </w:r>
      <w:r w:rsidRPr="00EE4538">
        <w:rPr>
          <w:rFonts w:ascii="Times New Roman" w:hAnsi="Times New Roman"/>
        </w:rPr>
        <w:t>, 1210–1216.</w:t>
      </w:r>
    </w:p>
    <w:p w14:paraId="0A33E9E8"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Bannert, M.M., and Bartels, A. (2013). Decoding the yellow of a gray banana. Curr. Biol. </w:t>
      </w:r>
      <w:r w:rsidRPr="00EE4538">
        <w:rPr>
          <w:rFonts w:ascii="Times New Roman" w:hAnsi="Times New Roman"/>
          <w:i/>
          <w:iCs/>
        </w:rPr>
        <w:t>23</w:t>
      </w:r>
      <w:r w:rsidRPr="00EE4538">
        <w:rPr>
          <w:rFonts w:ascii="Times New Roman" w:hAnsi="Times New Roman"/>
        </w:rPr>
        <w:t>, 2268–2272.</w:t>
      </w:r>
    </w:p>
    <w:p w14:paraId="04A12D8B"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Bauer, A.J., and Just, M.A. (2015). Monitoring the growth of the neural representations of new animal concepts. Hum Brain Mapp </w:t>
      </w:r>
      <w:r w:rsidRPr="00EE4538">
        <w:rPr>
          <w:rFonts w:ascii="Times New Roman" w:hAnsi="Times New Roman"/>
          <w:i/>
          <w:iCs/>
        </w:rPr>
        <w:t>36</w:t>
      </w:r>
      <w:r w:rsidRPr="00EE4538">
        <w:rPr>
          <w:rFonts w:ascii="Times New Roman" w:hAnsi="Times New Roman"/>
        </w:rPr>
        <w:t>, 3213–3226.</w:t>
      </w:r>
    </w:p>
    <w:p w14:paraId="365CF32E"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Borghesani, V., Pedregosa, F., Buiatti, M., Amadon, A., Eger, E., and Piazza, M. (2016). Word meaning in the ventral visual path: a perceptual to conceptual gradient of semantic coding. Neuroimage </w:t>
      </w:r>
      <w:r w:rsidRPr="00EE4538">
        <w:rPr>
          <w:rFonts w:ascii="Times New Roman" w:hAnsi="Times New Roman"/>
          <w:i/>
          <w:iCs/>
        </w:rPr>
        <w:t>143</w:t>
      </w:r>
      <w:r w:rsidRPr="00EE4538">
        <w:rPr>
          <w:rFonts w:ascii="Times New Roman" w:hAnsi="Times New Roman"/>
        </w:rPr>
        <w:t>, 128–140.</w:t>
      </w:r>
    </w:p>
    <w:p w14:paraId="26EA02B4"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Brants, M., Bulthé, J., Daniels, N., Wagemans, J., and Op de Beeck, H.P. (2016). How learning might strengthen existing visual object representations in human object-selective cortex. NeuroImage </w:t>
      </w:r>
      <w:r w:rsidRPr="00EE4538">
        <w:rPr>
          <w:rFonts w:ascii="Times New Roman" w:hAnsi="Times New Roman"/>
          <w:i/>
          <w:iCs/>
        </w:rPr>
        <w:t>127</w:t>
      </w:r>
      <w:r w:rsidRPr="00EE4538">
        <w:rPr>
          <w:rFonts w:ascii="Times New Roman" w:hAnsi="Times New Roman"/>
        </w:rPr>
        <w:t>, 74–85.</w:t>
      </w:r>
    </w:p>
    <w:p w14:paraId="7A7688CE"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Coutanche, M.N. (2013). Distinguishing multi-voxel patterns and mean activation: Why, how, and what does it tell us? Cogn Affect Behav Neurosci </w:t>
      </w:r>
      <w:r w:rsidRPr="00EE4538">
        <w:rPr>
          <w:rFonts w:ascii="Times New Roman" w:hAnsi="Times New Roman"/>
          <w:i/>
          <w:iCs/>
        </w:rPr>
        <w:t>13</w:t>
      </w:r>
      <w:r w:rsidRPr="00EE4538">
        <w:rPr>
          <w:rFonts w:ascii="Times New Roman" w:hAnsi="Times New Roman"/>
        </w:rPr>
        <w:t>, 667–673.</w:t>
      </w:r>
    </w:p>
    <w:p w14:paraId="1583FC39" w14:textId="50ADAD8E" w:rsidR="008072AF" w:rsidRDefault="008072AF" w:rsidP="00EE4538">
      <w:pPr>
        <w:pStyle w:val="Bibliography"/>
        <w:rPr>
          <w:rFonts w:ascii="Times New Roman" w:hAnsi="Times New Roman"/>
        </w:rPr>
      </w:pPr>
      <w:r>
        <w:rPr>
          <w:rFonts w:ascii="Times New Roman" w:hAnsi="Times New Roman"/>
        </w:rPr>
        <w:t>Coutanche, M.N., and Koch, G.E. (</w:t>
      </w:r>
      <w:r w:rsidR="00C93513">
        <w:rPr>
          <w:rFonts w:ascii="Times New Roman" w:hAnsi="Times New Roman"/>
        </w:rPr>
        <w:t>2018</w:t>
      </w:r>
      <w:r>
        <w:rPr>
          <w:rFonts w:ascii="Times New Roman" w:hAnsi="Times New Roman"/>
        </w:rPr>
        <w:t>). Creatures great and small: Real-world size of animals predicts visual cortex representations beyond taxonomic category. NeuroImage</w:t>
      </w:r>
      <w:r w:rsidR="00D664DD">
        <w:rPr>
          <w:rFonts w:ascii="Times New Roman" w:hAnsi="Times New Roman"/>
        </w:rPr>
        <w:t xml:space="preserve"> </w:t>
      </w:r>
      <w:r w:rsidR="00D664DD" w:rsidRPr="00D664DD">
        <w:rPr>
          <w:rFonts w:ascii="Times New Roman" w:hAnsi="Times New Roman"/>
          <w:i/>
        </w:rPr>
        <w:t>183</w:t>
      </w:r>
      <w:r w:rsidR="00D664DD">
        <w:rPr>
          <w:rFonts w:ascii="Times New Roman" w:hAnsi="Times New Roman"/>
        </w:rPr>
        <w:t>, 627</w:t>
      </w:r>
      <w:r w:rsidR="00D664DD" w:rsidRPr="00EE4538">
        <w:rPr>
          <w:rFonts w:ascii="Times New Roman" w:hAnsi="Times New Roman"/>
        </w:rPr>
        <w:t>–</w:t>
      </w:r>
      <w:r w:rsidR="00D664DD">
        <w:rPr>
          <w:rFonts w:ascii="Times New Roman" w:hAnsi="Times New Roman"/>
        </w:rPr>
        <w:t>634</w:t>
      </w:r>
      <w:r>
        <w:rPr>
          <w:rFonts w:ascii="Times New Roman" w:hAnsi="Times New Roman"/>
        </w:rPr>
        <w:t>.</w:t>
      </w:r>
    </w:p>
    <w:p w14:paraId="306B49BD" w14:textId="0C8CED9B" w:rsidR="00EE4538" w:rsidRPr="002454D8" w:rsidRDefault="00EE4538" w:rsidP="002454D8">
      <w:pPr>
        <w:pStyle w:val="Bibliography"/>
        <w:rPr>
          <w:rFonts w:ascii="Times New Roman" w:hAnsi="Times New Roman" w:cs="Times New Roman"/>
        </w:rPr>
      </w:pPr>
      <w:r w:rsidRPr="00EE4538">
        <w:rPr>
          <w:rFonts w:ascii="Times New Roman" w:hAnsi="Times New Roman"/>
        </w:rPr>
        <w:t>Couta</w:t>
      </w:r>
      <w:r w:rsidRPr="002454D8">
        <w:rPr>
          <w:rFonts w:ascii="Times New Roman" w:hAnsi="Times New Roman" w:cs="Times New Roman"/>
        </w:rPr>
        <w:t xml:space="preserve">nche, M.N., and Thompson-Schill, S.L. (2015). Creating Concepts from Converging Features in Human Cortex. Cereb. Cortex </w:t>
      </w:r>
      <w:r w:rsidRPr="002454D8">
        <w:rPr>
          <w:rFonts w:ascii="Times New Roman" w:hAnsi="Times New Roman" w:cs="Times New Roman"/>
          <w:i/>
          <w:iCs/>
        </w:rPr>
        <w:t>25</w:t>
      </w:r>
      <w:r w:rsidRPr="002454D8">
        <w:rPr>
          <w:rFonts w:ascii="Times New Roman" w:hAnsi="Times New Roman" w:cs="Times New Roman"/>
        </w:rPr>
        <w:t>, 2584–2593.</w:t>
      </w:r>
    </w:p>
    <w:p w14:paraId="33F24690" w14:textId="1A4FC668" w:rsidR="007B3330" w:rsidRPr="002454D8" w:rsidRDefault="00F9693B" w:rsidP="002454D8">
      <w:pPr>
        <w:spacing w:after="240"/>
        <w:rPr>
          <w:rFonts w:ascii="Times New Roman" w:hAnsi="Times New Roman" w:cs="Times New Roman"/>
        </w:rPr>
      </w:pPr>
      <w:r>
        <w:rPr>
          <w:rFonts w:ascii="Times New Roman" w:hAnsi="Times New Roman" w:cs="Times New Roman"/>
        </w:rPr>
        <w:t>Coutanche, M.</w:t>
      </w:r>
      <w:r w:rsidR="005244BC">
        <w:rPr>
          <w:rFonts w:ascii="Times New Roman" w:hAnsi="Times New Roman" w:cs="Times New Roman"/>
        </w:rPr>
        <w:t>N</w:t>
      </w:r>
      <w:r>
        <w:rPr>
          <w:rFonts w:ascii="Times New Roman" w:hAnsi="Times New Roman" w:cs="Times New Roman"/>
        </w:rPr>
        <w:t>.</w:t>
      </w:r>
      <w:r w:rsidR="005244BC">
        <w:rPr>
          <w:rFonts w:ascii="Times New Roman" w:hAnsi="Times New Roman" w:cs="Times New Roman"/>
        </w:rPr>
        <w:t>, and</w:t>
      </w:r>
      <w:r>
        <w:rPr>
          <w:rFonts w:ascii="Times New Roman" w:hAnsi="Times New Roman" w:cs="Times New Roman"/>
        </w:rPr>
        <w:t xml:space="preserve"> Thompson-Schill, S.</w:t>
      </w:r>
      <w:r w:rsidR="007B3330" w:rsidRPr="002454D8">
        <w:rPr>
          <w:rFonts w:ascii="Times New Roman" w:hAnsi="Times New Roman" w:cs="Times New Roman"/>
        </w:rPr>
        <w:t xml:space="preserve">L. (2015). Rapid consolidation of new knowledge in adulthood via fast mapping. </w:t>
      </w:r>
      <w:r w:rsidR="007B3330" w:rsidRPr="005244BC">
        <w:rPr>
          <w:rFonts w:ascii="Times New Roman" w:hAnsi="Times New Roman" w:cs="Times New Roman"/>
          <w:iCs/>
        </w:rPr>
        <w:t>Trends in Cognitive Sciences</w:t>
      </w:r>
      <w:r w:rsidR="007B3330" w:rsidRPr="005244BC">
        <w:rPr>
          <w:rFonts w:ascii="Times New Roman" w:hAnsi="Times New Roman" w:cs="Times New Roman"/>
        </w:rPr>
        <w:t xml:space="preserve"> </w:t>
      </w:r>
      <w:r w:rsidR="007B3330" w:rsidRPr="002454D8">
        <w:rPr>
          <w:rFonts w:ascii="Times New Roman" w:hAnsi="Times New Roman" w:cs="Times New Roman"/>
          <w:i/>
          <w:iCs/>
        </w:rPr>
        <w:t>19</w:t>
      </w:r>
      <w:r w:rsidR="007B3330" w:rsidRPr="002454D8">
        <w:rPr>
          <w:rFonts w:ascii="Times New Roman" w:hAnsi="Times New Roman" w:cs="Times New Roman"/>
        </w:rPr>
        <w:t>(9), 486–488.</w:t>
      </w:r>
    </w:p>
    <w:p w14:paraId="14129F9C" w14:textId="0B2A198D" w:rsidR="007B3330" w:rsidRDefault="00EE4538" w:rsidP="002454D8">
      <w:pPr>
        <w:spacing w:after="240"/>
      </w:pPr>
      <w:r w:rsidRPr="002454D8">
        <w:rPr>
          <w:rFonts w:ascii="Times New Roman" w:hAnsi="Times New Roman" w:cs="Times New Roman"/>
        </w:rPr>
        <w:t>Coutanche, M.N., Thompson-Schill, S.L., and Schultz, R.T. (2011). Multi-voxel pattern analysis of fMRI data predicts clinic</w:t>
      </w:r>
      <w:r w:rsidRPr="00EE4538">
        <w:rPr>
          <w:rFonts w:ascii="Times New Roman" w:hAnsi="Times New Roman"/>
        </w:rPr>
        <w:t>al symptom severity. Neuro</w:t>
      </w:r>
      <w:r w:rsidR="008072AF">
        <w:rPr>
          <w:rFonts w:ascii="Times New Roman" w:hAnsi="Times New Roman"/>
        </w:rPr>
        <w:t>I</w:t>
      </w:r>
      <w:r w:rsidRPr="00EE4538">
        <w:rPr>
          <w:rFonts w:ascii="Times New Roman" w:hAnsi="Times New Roman"/>
        </w:rPr>
        <w:t xml:space="preserve">mage </w:t>
      </w:r>
      <w:r w:rsidRPr="00EE4538">
        <w:rPr>
          <w:rFonts w:ascii="Times New Roman" w:hAnsi="Times New Roman"/>
          <w:i/>
          <w:iCs/>
        </w:rPr>
        <w:t>57</w:t>
      </w:r>
      <w:r w:rsidRPr="00EE4538">
        <w:rPr>
          <w:rFonts w:ascii="Times New Roman" w:hAnsi="Times New Roman"/>
        </w:rPr>
        <w:t>, 113–123.</w:t>
      </w:r>
    </w:p>
    <w:p w14:paraId="41E179A9" w14:textId="77777777" w:rsidR="00EE4538" w:rsidRPr="00EE4538" w:rsidRDefault="00EE4538" w:rsidP="002454D8">
      <w:pPr>
        <w:pStyle w:val="Bibliography"/>
        <w:rPr>
          <w:rFonts w:ascii="Times New Roman" w:hAnsi="Times New Roman"/>
        </w:rPr>
      </w:pPr>
      <w:r w:rsidRPr="00EE4538">
        <w:rPr>
          <w:rFonts w:ascii="Times New Roman" w:hAnsi="Times New Roman"/>
        </w:rPr>
        <w:t xml:space="preserve">Coutanche, M.N., Solomon, S.H., and Thompson-Schill, S.L. (2016). A meta-analysis of fMRI decoding: Quantifying influences on human visual population codes. Neuropsychologia </w:t>
      </w:r>
      <w:r w:rsidRPr="00EE4538">
        <w:rPr>
          <w:rFonts w:ascii="Times New Roman" w:hAnsi="Times New Roman"/>
          <w:i/>
          <w:iCs/>
        </w:rPr>
        <w:t>82</w:t>
      </w:r>
      <w:r w:rsidRPr="00EE4538">
        <w:rPr>
          <w:rFonts w:ascii="Times New Roman" w:hAnsi="Times New Roman"/>
        </w:rPr>
        <w:t>, 134–141.</w:t>
      </w:r>
    </w:p>
    <w:p w14:paraId="02051FFD" w14:textId="77777777" w:rsidR="00EE4538" w:rsidRPr="00EE4538" w:rsidRDefault="00EE4538" w:rsidP="002454D8">
      <w:pPr>
        <w:pStyle w:val="Bibliography"/>
        <w:rPr>
          <w:rFonts w:ascii="Times New Roman" w:hAnsi="Times New Roman"/>
        </w:rPr>
      </w:pPr>
      <w:r w:rsidRPr="00EE4538">
        <w:rPr>
          <w:rFonts w:ascii="Times New Roman" w:hAnsi="Times New Roman"/>
        </w:rPr>
        <w:t xml:space="preserve">Cox, R.W. (1996). AFNI: software for analysis and visualization of functional magnetic resonance neuroimages. Comput. Biomed. Res </w:t>
      </w:r>
      <w:r w:rsidRPr="00EE4538">
        <w:rPr>
          <w:rFonts w:ascii="Times New Roman" w:hAnsi="Times New Roman"/>
          <w:i/>
          <w:iCs/>
        </w:rPr>
        <w:t>29</w:t>
      </w:r>
      <w:r w:rsidRPr="00EE4538">
        <w:rPr>
          <w:rFonts w:ascii="Times New Roman" w:hAnsi="Times New Roman"/>
        </w:rPr>
        <w:t>, 162–173.</w:t>
      </w:r>
    </w:p>
    <w:p w14:paraId="19A8ED5A"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Fang, F., Boyaci, H., Kersten, D., and Murray, S.O. (2008). Attention-Dependent Representation of a Size Illusion in Human V1. Current Biology </w:t>
      </w:r>
      <w:r w:rsidRPr="00EE4538">
        <w:rPr>
          <w:rFonts w:ascii="Times New Roman" w:hAnsi="Times New Roman"/>
          <w:i/>
          <w:iCs/>
        </w:rPr>
        <w:t>18</w:t>
      </w:r>
      <w:r w:rsidRPr="00EE4538">
        <w:rPr>
          <w:rFonts w:ascii="Times New Roman" w:hAnsi="Times New Roman"/>
        </w:rPr>
        <w:t>, 1707–1712.</w:t>
      </w:r>
    </w:p>
    <w:p w14:paraId="00A65145" w14:textId="77777777" w:rsidR="00EE4538" w:rsidRPr="00EE4538" w:rsidRDefault="00EE4538" w:rsidP="00EE4538">
      <w:pPr>
        <w:pStyle w:val="Bibliography"/>
        <w:rPr>
          <w:rFonts w:ascii="Times New Roman" w:hAnsi="Times New Roman"/>
        </w:rPr>
      </w:pPr>
      <w:r w:rsidRPr="00EE4538">
        <w:rPr>
          <w:rFonts w:ascii="Times New Roman" w:hAnsi="Times New Roman"/>
        </w:rPr>
        <w:lastRenderedPageBreak/>
        <w:t xml:space="preserve">Gabay, S., Kalanthroff, E., Henik, A., and Gronau, N. (2016). Conceptual size representation in ventral visual cortex. Neuropsychologia </w:t>
      </w:r>
      <w:r w:rsidRPr="00EE4538">
        <w:rPr>
          <w:rFonts w:ascii="Times New Roman" w:hAnsi="Times New Roman"/>
          <w:i/>
          <w:iCs/>
        </w:rPr>
        <w:t>81</w:t>
      </w:r>
      <w:r w:rsidRPr="00EE4538">
        <w:rPr>
          <w:rFonts w:ascii="Times New Roman" w:hAnsi="Times New Roman"/>
        </w:rPr>
        <w:t>, 198–206.</w:t>
      </w:r>
    </w:p>
    <w:p w14:paraId="078877B2"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Gilbert, C.D., and Li, W. (2013). Top-down influences on visual processing. Nat Rev Neurosci </w:t>
      </w:r>
      <w:r w:rsidRPr="00EE4538">
        <w:rPr>
          <w:rFonts w:ascii="Times New Roman" w:hAnsi="Times New Roman"/>
          <w:i/>
          <w:iCs/>
        </w:rPr>
        <w:t>14</w:t>
      </w:r>
      <w:r w:rsidRPr="00EE4538">
        <w:rPr>
          <w:rFonts w:ascii="Times New Roman" w:hAnsi="Times New Roman"/>
        </w:rPr>
        <w:t>, 350–363.</w:t>
      </w:r>
    </w:p>
    <w:p w14:paraId="1964A0EA"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Harel, A. (2016). What is special about expertise? Visual expertise reveals the interactive nature of real-world object recognition. Neuropsychologia </w:t>
      </w:r>
      <w:r w:rsidRPr="00EE4538">
        <w:rPr>
          <w:rFonts w:ascii="Times New Roman" w:hAnsi="Times New Roman"/>
          <w:i/>
          <w:iCs/>
        </w:rPr>
        <w:t>83</w:t>
      </w:r>
      <w:r w:rsidRPr="00EE4538">
        <w:rPr>
          <w:rFonts w:ascii="Times New Roman" w:hAnsi="Times New Roman"/>
        </w:rPr>
        <w:t>, 88–99.</w:t>
      </w:r>
    </w:p>
    <w:p w14:paraId="447DE74B"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Haxby, J.V., Gobbini, M.I., Furey, M.L., Ishai, A., Schouten, J.L., and Pietrini, P. (2001). Distributed and overlapping representations of faces and objects in ventral temporal cortex. Science </w:t>
      </w:r>
      <w:r w:rsidRPr="00EE4538">
        <w:rPr>
          <w:rFonts w:ascii="Times New Roman" w:hAnsi="Times New Roman"/>
          <w:i/>
          <w:iCs/>
        </w:rPr>
        <w:t>293</w:t>
      </w:r>
      <w:r w:rsidRPr="00EE4538">
        <w:rPr>
          <w:rFonts w:ascii="Times New Roman" w:hAnsi="Times New Roman"/>
        </w:rPr>
        <w:t>, 2425–2430.</w:t>
      </w:r>
    </w:p>
    <w:p w14:paraId="2D1F05DF"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He, C., Peelen, M.V., Han, Z., Lin, N., Caramazza, A., and Bi, Y. (2013). Selectivity for large nonmanipulable objects in scene-selective visual cortex does not require visual experience. NeuroImage </w:t>
      </w:r>
      <w:r w:rsidRPr="00EE4538">
        <w:rPr>
          <w:rFonts w:ascii="Times New Roman" w:hAnsi="Times New Roman"/>
          <w:i/>
          <w:iCs/>
        </w:rPr>
        <w:t>79</w:t>
      </w:r>
      <w:r w:rsidRPr="00EE4538">
        <w:rPr>
          <w:rFonts w:ascii="Times New Roman" w:hAnsi="Times New Roman"/>
        </w:rPr>
        <w:t>, 1–9.</w:t>
      </w:r>
    </w:p>
    <w:p w14:paraId="1A310119"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Hirnstein, M., Bayer, U., Ellison, A., and Hausmann, M. (2011). TMS over the left angular gyrus impairs the ability to discriminate left from right. Neuropsychologia </w:t>
      </w:r>
      <w:r w:rsidRPr="00EE4538">
        <w:rPr>
          <w:rFonts w:ascii="Times New Roman" w:hAnsi="Times New Roman"/>
          <w:i/>
          <w:iCs/>
        </w:rPr>
        <w:t>49</w:t>
      </w:r>
      <w:r w:rsidRPr="00EE4538">
        <w:rPr>
          <w:rFonts w:ascii="Times New Roman" w:hAnsi="Times New Roman"/>
        </w:rPr>
        <w:t>, 29–33.</w:t>
      </w:r>
    </w:p>
    <w:p w14:paraId="6503E1B0"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Julian, J.B., Ryan, J., and Epstein, R.A. (2017). Coding of Object Size and Object Category in Human Visual Cortex. Cereb. Cortex </w:t>
      </w:r>
      <w:r w:rsidRPr="00EE4538">
        <w:rPr>
          <w:rFonts w:ascii="Times New Roman" w:hAnsi="Times New Roman"/>
          <w:i/>
          <w:iCs/>
        </w:rPr>
        <w:t>27</w:t>
      </w:r>
      <w:r w:rsidRPr="00EE4538">
        <w:rPr>
          <w:rFonts w:ascii="Times New Roman" w:hAnsi="Times New Roman"/>
        </w:rPr>
        <w:t>, 3095–3109.</w:t>
      </w:r>
    </w:p>
    <w:p w14:paraId="60F61353"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Konkle, T., and Caramazza, A. (2013). Tripartite organization of the ventral stream by animacy and object size. J. Neurosci. </w:t>
      </w:r>
      <w:r w:rsidRPr="00EE4538">
        <w:rPr>
          <w:rFonts w:ascii="Times New Roman" w:hAnsi="Times New Roman"/>
          <w:i/>
          <w:iCs/>
        </w:rPr>
        <w:t>33</w:t>
      </w:r>
      <w:r w:rsidRPr="00EE4538">
        <w:rPr>
          <w:rFonts w:ascii="Times New Roman" w:hAnsi="Times New Roman"/>
        </w:rPr>
        <w:t>, 10235–10242.</w:t>
      </w:r>
    </w:p>
    <w:p w14:paraId="5B5030B1"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Konkle, T., and Oliva, A. (2012). A real-world size organization of object responses in occipitotemporal cortex. Neuron </w:t>
      </w:r>
      <w:r w:rsidRPr="00EE4538">
        <w:rPr>
          <w:rFonts w:ascii="Times New Roman" w:hAnsi="Times New Roman"/>
          <w:i/>
          <w:iCs/>
        </w:rPr>
        <w:t>74</w:t>
      </w:r>
      <w:r w:rsidRPr="00EE4538">
        <w:rPr>
          <w:rFonts w:ascii="Times New Roman" w:hAnsi="Times New Roman"/>
        </w:rPr>
        <w:t>, 1114–1124.</w:t>
      </w:r>
    </w:p>
    <w:p w14:paraId="2E68D277"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Kosslyn, S.M., Koenig, O., Barrett, A., Cave, C.B., Tang, J., and Gabrieli, J.D. (1989). Evidence for two types of spatial representations: hemispheric specialization for categorical and coordinate relations. J Exp Psychol Hum Percept Perform </w:t>
      </w:r>
      <w:r w:rsidRPr="00EE4538">
        <w:rPr>
          <w:rFonts w:ascii="Times New Roman" w:hAnsi="Times New Roman"/>
          <w:i/>
          <w:iCs/>
        </w:rPr>
        <w:t>15</w:t>
      </w:r>
      <w:r w:rsidRPr="00EE4538">
        <w:rPr>
          <w:rFonts w:ascii="Times New Roman" w:hAnsi="Times New Roman"/>
        </w:rPr>
        <w:t>, 723–735.</w:t>
      </w:r>
    </w:p>
    <w:p w14:paraId="065EE2BF"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Kourtzi, Z., Betts, L.R., Sarkheil, P., and Welchman, A.E. (2005). Distributed neural plasticity for shape learning in the human visual cortex. PLoS Biol. </w:t>
      </w:r>
      <w:r w:rsidRPr="00EE4538">
        <w:rPr>
          <w:rFonts w:ascii="Times New Roman" w:hAnsi="Times New Roman"/>
          <w:i/>
          <w:iCs/>
        </w:rPr>
        <w:t>3</w:t>
      </w:r>
      <w:r w:rsidRPr="00EE4538">
        <w:rPr>
          <w:rFonts w:ascii="Times New Roman" w:hAnsi="Times New Roman"/>
        </w:rPr>
        <w:t>, e204.</w:t>
      </w:r>
    </w:p>
    <w:p w14:paraId="012D5FC1"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Lambon Ralph, M.A., Jefferies, E., Patterson, K., and Rogers, T.T. (2017). The neural and computational bases of semantic cognition. Nat Rev Neurosci </w:t>
      </w:r>
      <w:r w:rsidRPr="00EE4538">
        <w:rPr>
          <w:rFonts w:ascii="Times New Roman" w:hAnsi="Times New Roman"/>
          <w:i/>
          <w:iCs/>
        </w:rPr>
        <w:t>18</w:t>
      </w:r>
      <w:r w:rsidRPr="00EE4538">
        <w:rPr>
          <w:rFonts w:ascii="Times New Roman" w:hAnsi="Times New Roman"/>
        </w:rPr>
        <w:t>, 42–55.</w:t>
      </w:r>
    </w:p>
    <w:p w14:paraId="44BF2297"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Long, B., Konkle, T., Cohen, M.A., and Alvarez, G.A. (2016). Mid-level perceptual features distinguish objects of different real-world sizes. Journal of Experimental Psychology: General </w:t>
      </w:r>
      <w:r w:rsidRPr="00EE4538">
        <w:rPr>
          <w:rFonts w:ascii="Times New Roman" w:hAnsi="Times New Roman"/>
          <w:i/>
          <w:iCs/>
        </w:rPr>
        <w:t>145</w:t>
      </w:r>
      <w:r w:rsidRPr="00EE4538">
        <w:rPr>
          <w:rFonts w:ascii="Times New Roman" w:hAnsi="Times New Roman"/>
        </w:rPr>
        <w:t>, 95.</w:t>
      </w:r>
    </w:p>
    <w:p w14:paraId="3BB5F662" w14:textId="77AC0B2D" w:rsidR="00152F15" w:rsidRPr="00152F15" w:rsidRDefault="00152F15" w:rsidP="00152F15">
      <w:pPr>
        <w:pStyle w:val="Bibliography"/>
        <w:rPr>
          <w:rFonts w:ascii="Times New Roman" w:hAnsi="Times New Roman"/>
        </w:rPr>
      </w:pPr>
      <w:r w:rsidRPr="00152F15">
        <w:rPr>
          <w:rFonts w:ascii="Times New Roman" w:hAnsi="Times New Roman"/>
        </w:rPr>
        <w:t xml:space="preserve">Mahon, B. Z., Milleville, S. C., Negri, G. A. L., Rumiati, R. I., Caramazza, A., &amp; Martin, A. (2007). Action-Related Properties Shape Object Representations in the Ventral Stream. </w:t>
      </w:r>
      <w:r w:rsidRPr="00152F15">
        <w:rPr>
          <w:rFonts w:ascii="Times New Roman" w:hAnsi="Times New Roman"/>
          <w:i/>
          <w:iCs/>
        </w:rPr>
        <w:t>Neuron</w:t>
      </w:r>
      <w:r w:rsidRPr="00152F15">
        <w:rPr>
          <w:rFonts w:ascii="Times New Roman" w:hAnsi="Times New Roman"/>
        </w:rPr>
        <w:t xml:space="preserve">, </w:t>
      </w:r>
      <w:r w:rsidRPr="00152F15">
        <w:rPr>
          <w:rFonts w:ascii="Times New Roman" w:hAnsi="Times New Roman"/>
          <w:i/>
          <w:iCs/>
        </w:rPr>
        <w:t>55</w:t>
      </w:r>
      <w:r w:rsidRPr="00152F15">
        <w:rPr>
          <w:rFonts w:ascii="Times New Roman" w:hAnsi="Times New Roman"/>
        </w:rPr>
        <w:t>(3), 507–520.</w:t>
      </w:r>
    </w:p>
    <w:p w14:paraId="78A9B332" w14:textId="639CF4E9" w:rsidR="00152F15" w:rsidRDefault="00152F15" w:rsidP="00EE4538">
      <w:pPr>
        <w:pStyle w:val="Bibliography"/>
        <w:rPr>
          <w:rFonts w:ascii="Times New Roman" w:hAnsi="Times New Roman"/>
        </w:rPr>
      </w:pPr>
      <w:r w:rsidRPr="00152F15">
        <w:rPr>
          <w:rFonts w:ascii="Times New Roman" w:hAnsi="Times New Roman"/>
        </w:rPr>
        <w:lastRenderedPageBreak/>
        <w:t xml:space="preserve">Mahon, B. Z., Schwarzbach, J., &amp; Caramazza, A. (2010). The Representation of Tools in Left Parietal Cortex Is Independent of Visual Experience. </w:t>
      </w:r>
      <w:r w:rsidRPr="00152F15">
        <w:rPr>
          <w:rFonts w:ascii="Times New Roman" w:hAnsi="Times New Roman"/>
          <w:i/>
          <w:iCs/>
        </w:rPr>
        <w:t>Psychological Science</w:t>
      </w:r>
      <w:r w:rsidRPr="00152F15">
        <w:rPr>
          <w:rFonts w:ascii="Times New Roman" w:hAnsi="Times New Roman"/>
        </w:rPr>
        <w:t xml:space="preserve">, </w:t>
      </w:r>
      <w:r w:rsidRPr="00152F15">
        <w:rPr>
          <w:rFonts w:ascii="Times New Roman" w:hAnsi="Times New Roman"/>
          <w:i/>
          <w:iCs/>
        </w:rPr>
        <w:t>21</w:t>
      </w:r>
      <w:r w:rsidRPr="00152F15">
        <w:rPr>
          <w:rFonts w:ascii="Times New Roman" w:hAnsi="Times New Roman"/>
        </w:rPr>
        <w:t>(6), 764–771.</w:t>
      </w:r>
      <w:r>
        <w:rPr>
          <w:rFonts w:ascii="Times New Roman" w:hAnsi="Times New Roman"/>
        </w:rPr>
        <w:t xml:space="preserve"> </w:t>
      </w:r>
    </w:p>
    <w:p w14:paraId="739ECC87"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Murray, S.O., Boyaci, H., and Kersten, D. (2006). The representation of perceived angular size in human primary visual cortex. Nature Neuroscience </w:t>
      </w:r>
      <w:r w:rsidRPr="00EE4538">
        <w:rPr>
          <w:rFonts w:ascii="Times New Roman" w:hAnsi="Times New Roman"/>
          <w:i/>
          <w:iCs/>
        </w:rPr>
        <w:t>9</w:t>
      </w:r>
      <w:r w:rsidRPr="00EE4538">
        <w:rPr>
          <w:rFonts w:ascii="Times New Roman" w:hAnsi="Times New Roman"/>
        </w:rPr>
        <w:t>, 429–434.</w:t>
      </w:r>
    </w:p>
    <w:p w14:paraId="2E193BE6"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Op de Beeck, H.P., and Baker, C.I. (2010). The Neural Basis of Visual Object Learning. Trends Cogn Sci </w:t>
      </w:r>
      <w:r w:rsidRPr="00EE4538">
        <w:rPr>
          <w:rFonts w:ascii="Times New Roman" w:hAnsi="Times New Roman"/>
          <w:i/>
          <w:iCs/>
        </w:rPr>
        <w:t>14</w:t>
      </w:r>
      <w:r w:rsidRPr="00EE4538">
        <w:rPr>
          <w:rFonts w:ascii="Times New Roman" w:hAnsi="Times New Roman"/>
        </w:rPr>
        <w:t>, 22.</w:t>
      </w:r>
    </w:p>
    <w:p w14:paraId="191BACEA"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Rosenthal, C.R., Roche-Kelly, E.E., Husain, M., and Kennard, C. (2009). Response-dependent contributions of human primary motor cortex and angular gyrus to manual and perceptual sequence learning. J. Neurosci. </w:t>
      </w:r>
      <w:r w:rsidRPr="00EE4538">
        <w:rPr>
          <w:rFonts w:ascii="Times New Roman" w:hAnsi="Times New Roman"/>
          <w:i/>
          <w:iCs/>
        </w:rPr>
        <w:t>29</w:t>
      </w:r>
      <w:r w:rsidRPr="00EE4538">
        <w:rPr>
          <w:rFonts w:ascii="Times New Roman" w:hAnsi="Times New Roman"/>
        </w:rPr>
        <w:t>, 15115–15125.</w:t>
      </w:r>
    </w:p>
    <w:p w14:paraId="55C555FD"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Sack, A.T. (2009). Parietal cortex and spatial cognition. Behav. Brain Res. </w:t>
      </w:r>
      <w:r w:rsidRPr="00EE4538">
        <w:rPr>
          <w:rFonts w:ascii="Times New Roman" w:hAnsi="Times New Roman"/>
          <w:i/>
          <w:iCs/>
        </w:rPr>
        <w:t>202</w:t>
      </w:r>
      <w:r w:rsidRPr="00EE4538">
        <w:rPr>
          <w:rFonts w:ascii="Times New Roman" w:hAnsi="Times New Roman"/>
        </w:rPr>
        <w:t>, 153–161.</w:t>
      </w:r>
    </w:p>
    <w:p w14:paraId="0E80A19B"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Seghier, M.L. (2013). The Angular Gyrus: Multiple Functions and Multiple Subdivisions. Neuroscientist </w:t>
      </w:r>
      <w:r w:rsidRPr="00EE4538">
        <w:rPr>
          <w:rFonts w:ascii="Times New Roman" w:hAnsi="Times New Roman"/>
          <w:i/>
          <w:iCs/>
        </w:rPr>
        <w:t>19</w:t>
      </w:r>
      <w:r w:rsidRPr="00EE4538">
        <w:rPr>
          <w:rFonts w:ascii="Times New Roman" w:hAnsi="Times New Roman"/>
        </w:rPr>
        <w:t>, 43–61.</w:t>
      </w:r>
    </w:p>
    <w:p w14:paraId="77C470DA"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Sigman, M., Pan, H., Yang, Y., Stern, E., Silbersweig, D., and Gilbert, C.D. (2005). Top-Down Reorganization of Activity in the Visual Pathway after Learning a Shape Identification Task. Neuron </w:t>
      </w:r>
      <w:r w:rsidRPr="00EE4538">
        <w:rPr>
          <w:rFonts w:ascii="Times New Roman" w:hAnsi="Times New Roman"/>
          <w:i/>
          <w:iCs/>
        </w:rPr>
        <w:t>46</w:t>
      </w:r>
      <w:r w:rsidRPr="00EE4538">
        <w:rPr>
          <w:rFonts w:ascii="Times New Roman" w:hAnsi="Times New Roman"/>
        </w:rPr>
        <w:t>, 823–835.</w:t>
      </w:r>
    </w:p>
    <w:p w14:paraId="462A4837"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Vandenbroucke, A.R.E., Fahrenfort, J.J., Sligte, I.G., and Lamme, V.A.F. (2013). Seeing without Knowing: Neural Signatures of Perceptual Inference in the Absence of Report. Journal of Cognitive Neuroscience </w:t>
      </w:r>
      <w:r w:rsidRPr="00EE4538">
        <w:rPr>
          <w:rFonts w:ascii="Times New Roman" w:hAnsi="Times New Roman"/>
          <w:i/>
          <w:iCs/>
        </w:rPr>
        <w:t>26</w:t>
      </w:r>
      <w:r w:rsidRPr="00EE4538">
        <w:rPr>
          <w:rFonts w:ascii="Times New Roman" w:hAnsi="Times New Roman"/>
        </w:rPr>
        <w:t>, 955–969.</w:t>
      </w:r>
    </w:p>
    <w:p w14:paraId="5F214AE8" w14:textId="77777777" w:rsidR="00EE4538" w:rsidRPr="00EE4538" w:rsidRDefault="00EE4538" w:rsidP="00EE4538">
      <w:pPr>
        <w:pStyle w:val="Bibliography"/>
        <w:rPr>
          <w:rFonts w:ascii="Times New Roman" w:hAnsi="Times New Roman"/>
        </w:rPr>
      </w:pPr>
      <w:r w:rsidRPr="00EE4538">
        <w:rPr>
          <w:rFonts w:ascii="Times New Roman" w:hAnsi="Times New Roman"/>
        </w:rPr>
        <w:t xml:space="preserve">Williams, M.A., Baker, C.I., Op de Beeck, H.P., Mok Shim, W., Dang, S., Triantafyllou, C., and Kanwisher, N. (2008). Feedback of visual object information to foveal retinotopic cortex. Nat Neurosci </w:t>
      </w:r>
      <w:r w:rsidRPr="00EE4538">
        <w:rPr>
          <w:rFonts w:ascii="Times New Roman" w:hAnsi="Times New Roman"/>
          <w:i/>
          <w:iCs/>
        </w:rPr>
        <w:t>11</w:t>
      </w:r>
      <w:r w:rsidRPr="00EE4538">
        <w:rPr>
          <w:rFonts w:ascii="Times New Roman" w:hAnsi="Times New Roman"/>
        </w:rPr>
        <w:t>, 1439–1445.</w:t>
      </w:r>
    </w:p>
    <w:p w14:paraId="62427172" w14:textId="088DC4C5" w:rsidR="009B4811" w:rsidRDefault="006450EF" w:rsidP="006450EF">
      <w:pPr>
        <w:widowControl w:val="0"/>
        <w:tabs>
          <w:tab w:val="left" w:pos="270"/>
        </w:tabs>
        <w:autoSpaceDE w:val="0"/>
        <w:autoSpaceDN w:val="0"/>
        <w:adjustRightInd w:val="0"/>
        <w:spacing w:line="480" w:lineRule="auto"/>
        <w:ind w:left="450" w:hanging="450"/>
        <w:rPr>
          <w:rFonts w:ascii="Times New Roman" w:hAnsi="Times New Roman" w:cs="Times New Roman"/>
        </w:rPr>
      </w:pPr>
      <w:r>
        <w:rPr>
          <w:rFonts w:ascii="Times New Roman" w:hAnsi="Times New Roman" w:cs="Times New Roman"/>
        </w:rPr>
        <w:fldChar w:fldCharType="end"/>
      </w:r>
    </w:p>
    <w:sectPr w:rsidR="009B4811" w:rsidSect="00800507">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0625A" w14:textId="77777777" w:rsidR="00CA38F4" w:rsidRDefault="00CA38F4" w:rsidP="002426FF">
      <w:r>
        <w:separator/>
      </w:r>
    </w:p>
  </w:endnote>
  <w:endnote w:type="continuationSeparator" w:id="0">
    <w:p w14:paraId="25B8E391" w14:textId="77777777" w:rsidR="00CA38F4" w:rsidRDefault="00CA38F4" w:rsidP="0024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9B8B" w14:textId="77777777" w:rsidR="00CA38F4" w:rsidRPr="002426FF" w:rsidRDefault="00CA38F4" w:rsidP="002426FF">
    <w:pPr>
      <w:pStyle w:val="Footer"/>
      <w:tabs>
        <w:tab w:val="clear" w:pos="8640"/>
        <w:tab w:val="right" w:pos="9090"/>
      </w:tabs>
      <w:jc w:val="center"/>
      <w:rPr>
        <w:rFonts w:ascii="Times New Roman" w:hAnsi="Times New Roman" w:cs="Times New Roman"/>
      </w:rPr>
    </w:pPr>
    <w:r w:rsidRPr="002426FF">
      <w:rPr>
        <w:rFonts w:ascii="Times New Roman" w:hAnsi="Times New Roman" w:cs="Times New Roman"/>
        <w:lang w:bidi="en-US"/>
      </w:rPr>
      <w:t xml:space="preserve">- </w:t>
    </w:r>
    <w:r w:rsidRPr="002426FF">
      <w:rPr>
        <w:rFonts w:ascii="Times New Roman" w:hAnsi="Times New Roman" w:cs="Times New Roman"/>
        <w:lang w:bidi="en-US"/>
      </w:rPr>
      <w:fldChar w:fldCharType="begin"/>
    </w:r>
    <w:r w:rsidRPr="002426FF">
      <w:rPr>
        <w:rFonts w:ascii="Times New Roman" w:hAnsi="Times New Roman" w:cs="Times New Roman"/>
        <w:lang w:bidi="en-US"/>
      </w:rPr>
      <w:instrText xml:space="preserve"> PAGE </w:instrText>
    </w:r>
    <w:r w:rsidRPr="002426FF">
      <w:rPr>
        <w:rFonts w:ascii="Times New Roman" w:hAnsi="Times New Roman" w:cs="Times New Roman"/>
        <w:lang w:bidi="en-US"/>
      </w:rPr>
      <w:fldChar w:fldCharType="separate"/>
    </w:r>
    <w:r w:rsidR="00AA13A6">
      <w:rPr>
        <w:rFonts w:ascii="Times New Roman" w:hAnsi="Times New Roman" w:cs="Times New Roman"/>
        <w:noProof/>
        <w:lang w:bidi="en-US"/>
      </w:rPr>
      <w:t>27</w:t>
    </w:r>
    <w:r w:rsidRPr="002426FF">
      <w:rPr>
        <w:rFonts w:ascii="Times New Roman" w:hAnsi="Times New Roman" w:cs="Times New Roman"/>
        <w:lang w:bidi="en-US"/>
      </w:rPr>
      <w:fldChar w:fldCharType="end"/>
    </w:r>
    <w:r w:rsidRPr="002426FF">
      <w:rPr>
        <w:rFonts w:ascii="Times New Roman" w:hAnsi="Times New Roman" w:cs="Times New Roman"/>
        <w:lang w:bidi="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FDC5" w14:textId="77777777" w:rsidR="00CA38F4" w:rsidRDefault="00CA38F4" w:rsidP="002426FF">
      <w:r>
        <w:separator/>
      </w:r>
    </w:p>
  </w:footnote>
  <w:footnote w:type="continuationSeparator" w:id="0">
    <w:p w14:paraId="108165F6" w14:textId="77777777" w:rsidR="00CA38F4" w:rsidRDefault="00CA38F4" w:rsidP="002426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7AD39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23DA25F2"/>
    <w:multiLevelType w:val="hybridMultilevel"/>
    <w:tmpl w:val="77D6C714"/>
    <w:lvl w:ilvl="0" w:tplc="8354936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52912"/>
    <w:multiLevelType w:val="hybridMultilevel"/>
    <w:tmpl w:val="C28C2CEE"/>
    <w:lvl w:ilvl="0" w:tplc="79EA7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11CE0"/>
    <w:multiLevelType w:val="hybridMultilevel"/>
    <w:tmpl w:val="8BB2C1F8"/>
    <w:lvl w:ilvl="0" w:tplc="1DB4F382">
      <w:start w:val="2"/>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F6148"/>
    <w:multiLevelType w:val="hybridMultilevel"/>
    <w:tmpl w:val="DC1822CE"/>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activeWritingStyle w:appName="MSWord" w:lang="en-US" w:vendorID="2" w:dllVersion="6"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8"/>
  </w:docVars>
  <w:rsids>
    <w:rsidRoot w:val="00B22D93"/>
    <w:rsid w:val="00000010"/>
    <w:rsid w:val="000008A6"/>
    <w:rsid w:val="0000103F"/>
    <w:rsid w:val="0000118D"/>
    <w:rsid w:val="000011D9"/>
    <w:rsid w:val="0000147C"/>
    <w:rsid w:val="000015C4"/>
    <w:rsid w:val="000019DA"/>
    <w:rsid w:val="00002823"/>
    <w:rsid w:val="00003331"/>
    <w:rsid w:val="000047B8"/>
    <w:rsid w:val="000048B7"/>
    <w:rsid w:val="00004C1B"/>
    <w:rsid w:val="00007266"/>
    <w:rsid w:val="00007702"/>
    <w:rsid w:val="00007C8A"/>
    <w:rsid w:val="00010239"/>
    <w:rsid w:val="00012E71"/>
    <w:rsid w:val="00014901"/>
    <w:rsid w:val="00014DD9"/>
    <w:rsid w:val="000151C7"/>
    <w:rsid w:val="00017061"/>
    <w:rsid w:val="0001732B"/>
    <w:rsid w:val="00017F9A"/>
    <w:rsid w:val="0002237A"/>
    <w:rsid w:val="00022B03"/>
    <w:rsid w:val="00023147"/>
    <w:rsid w:val="000235E2"/>
    <w:rsid w:val="00023BCE"/>
    <w:rsid w:val="00023D5B"/>
    <w:rsid w:val="0002430F"/>
    <w:rsid w:val="00024BED"/>
    <w:rsid w:val="00024DA1"/>
    <w:rsid w:val="00024DBC"/>
    <w:rsid w:val="00024F85"/>
    <w:rsid w:val="000251D1"/>
    <w:rsid w:val="00026670"/>
    <w:rsid w:val="00026883"/>
    <w:rsid w:val="000271AA"/>
    <w:rsid w:val="000279C0"/>
    <w:rsid w:val="00030254"/>
    <w:rsid w:val="00030AD4"/>
    <w:rsid w:val="0003120F"/>
    <w:rsid w:val="00032628"/>
    <w:rsid w:val="00032BDE"/>
    <w:rsid w:val="0003327D"/>
    <w:rsid w:val="000340D7"/>
    <w:rsid w:val="00034637"/>
    <w:rsid w:val="0003469C"/>
    <w:rsid w:val="00034A0A"/>
    <w:rsid w:val="000366BD"/>
    <w:rsid w:val="00036B2E"/>
    <w:rsid w:val="0003701F"/>
    <w:rsid w:val="000410BE"/>
    <w:rsid w:val="000415D5"/>
    <w:rsid w:val="00041FFD"/>
    <w:rsid w:val="00042332"/>
    <w:rsid w:val="000424C0"/>
    <w:rsid w:val="0004250E"/>
    <w:rsid w:val="00042F72"/>
    <w:rsid w:val="000438EC"/>
    <w:rsid w:val="00043E5B"/>
    <w:rsid w:val="00044393"/>
    <w:rsid w:val="00044CF1"/>
    <w:rsid w:val="00044D96"/>
    <w:rsid w:val="000454B7"/>
    <w:rsid w:val="00045D26"/>
    <w:rsid w:val="00045FDF"/>
    <w:rsid w:val="00046035"/>
    <w:rsid w:val="00050EA4"/>
    <w:rsid w:val="0005137C"/>
    <w:rsid w:val="00051B58"/>
    <w:rsid w:val="00051CB1"/>
    <w:rsid w:val="000525C9"/>
    <w:rsid w:val="00052BF0"/>
    <w:rsid w:val="00053E0B"/>
    <w:rsid w:val="00053FBD"/>
    <w:rsid w:val="000543C7"/>
    <w:rsid w:val="00054B09"/>
    <w:rsid w:val="00055563"/>
    <w:rsid w:val="00055A04"/>
    <w:rsid w:val="00056752"/>
    <w:rsid w:val="00056A80"/>
    <w:rsid w:val="00057AD5"/>
    <w:rsid w:val="00062171"/>
    <w:rsid w:val="00063161"/>
    <w:rsid w:val="000638B9"/>
    <w:rsid w:val="000646F3"/>
    <w:rsid w:val="000649B7"/>
    <w:rsid w:val="00064D63"/>
    <w:rsid w:val="00065A9A"/>
    <w:rsid w:val="0006671F"/>
    <w:rsid w:val="00066B20"/>
    <w:rsid w:val="00067A50"/>
    <w:rsid w:val="00070115"/>
    <w:rsid w:val="00070F9A"/>
    <w:rsid w:val="00071029"/>
    <w:rsid w:val="00071BDC"/>
    <w:rsid w:val="00072095"/>
    <w:rsid w:val="00072FE0"/>
    <w:rsid w:val="0007378B"/>
    <w:rsid w:val="00074D08"/>
    <w:rsid w:val="000753E7"/>
    <w:rsid w:val="0007786E"/>
    <w:rsid w:val="00080203"/>
    <w:rsid w:val="00080CF4"/>
    <w:rsid w:val="00080DF0"/>
    <w:rsid w:val="0008146E"/>
    <w:rsid w:val="00081972"/>
    <w:rsid w:val="00081EC4"/>
    <w:rsid w:val="00082471"/>
    <w:rsid w:val="000831CA"/>
    <w:rsid w:val="00083C6E"/>
    <w:rsid w:val="00084E1A"/>
    <w:rsid w:val="00084FA2"/>
    <w:rsid w:val="0008572F"/>
    <w:rsid w:val="0008693A"/>
    <w:rsid w:val="00086B3E"/>
    <w:rsid w:val="00086F09"/>
    <w:rsid w:val="0008710A"/>
    <w:rsid w:val="000875A9"/>
    <w:rsid w:val="0008766F"/>
    <w:rsid w:val="00087CD4"/>
    <w:rsid w:val="000904C4"/>
    <w:rsid w:val="00090A9C"/>
    <w:rsid w:val="00090F57"/>
    <w:rsid w:val="0009125A"/>
    <w:rsid w:val="000915F1"/>
    <w:rsid w:val="00091784"/>
    <w:rsid w:val="00091B30"/>
    <w:rsid w:val="00091E3A"/>
    <w:rsid w:val="000923ED"/>
    <w:rsid w:val="00093043"/>
    <w:rsid w:val="00093943"/>
    <w:rsid w:val="00094E15"/>
    <w:rsid w:val="00095BA6"/>
    <w:rsid w:val="00096387"/>
    <w:rsid w:val="00096978"/>
    <w:rsid w:val="00096FFC"/>
    <w:rsid w:val="00097190"/>
    <w:rsid w:val="000A10EB"/>
    <w:rsid w:val="000A178D"/>
    <w:rsid w:val="000A23BE"/>
    <w:rsid w:val="000A2986"/>
    <w:rsid w:val="000A2E03"/>
    <w:rsid w:val="000A2E6F"/>
    <w:rsid w:val="000A3331"/>
    <w:rsid w:val="000A3A53"/>
    <w:rsid w:val="000A3BB1"/>
    <w:rsid w:val="000A3C4A"/>
    <w:rsid w:val="000A465B"/>
    <w:rsid w:val="000A49C3"/>
    <w:rsid w:val="000A54BA"/>
    <w:rsid w:val="000A5910"/>
    <w:rsid w:val="000A5C30"/>
    <w:rsid w:val="000A5CF3"/>
    <w:rsid w:val="000B0842"/>
    <w:rsid w:val="000B1D7D"/>
    <w:rsid w:val="000B2438"/>
    <w:rsid w:val="000B2EB4"/>
    <w:rsid w:val="000B33DE"/>
    <w:rsid w:val="000B43E9"/>
    <w:rsid w:val="000B4725"/>
    <w:rsid w:val="000B5158"/>
    <w:rsid w:val="000B5B16"/>
    <w:rsid w:val="000B5D39"/>
    <w:rsid w:val="000B6936"/>
    <w:rsid w:val="000B713E"/>
    <w:rsid w:val="000C044A"/>
    <w:rsid w:val="000C075A"/>
    <w:rsid w:val="000C0C81"/>
    <w:rsid w:val="000C13B2"/>
    <w:rsid w:val="000C15D9"/>
    <w:rsid w:val="000C3A40"/>
    <w:rsid w:val="000C3E96"/>
    <w:rsid w:val="000C3F35"/>
    <w:rsid w:val="000C463C"/>
    <w:rsid w:val="000C4692"/>
    <w:rsid w:val="000C4968"/>
    <w:rsid w:val="000C593C"/>
    <w:rsid w:val="000C5BF2"/>
    <w:rsid w:val="000C67A2"/>
    <w:rsid w:val="000C7491"/>
    <w:rsid w:val="000C7A48"/>
    <w:rsid w:val="000C7D71"/>
    <w:rsid w:val="000D008F"/>
    <w:rsid w:val="000D0953"/>
    <w:rsid w:val="000D0BF5"/>
    <w:rsid w:val="000D1A17"/>
    <w:rsid w:val="000D1A7B"/>
    <w:rsid w:val="000D2490"/>
    <w:rsid w:val="000D3264"/>
    <w:rsid w:val="000D39DB"/>
    <w:rsid w:val="000D3BB7"/>
    <w:rsid w:val="000D4DD2"/>
    <w:rsid w:val="000D5973"/>
    <w:rsid w:val="000D6071"/>
    <w:rsid w:val="000D66DD"/>
    <w:rsid w:val="000D6F94"/>
    <w:rsid w:val="000E01D1"/>
    <w:rsid w:val="000E02A0"/>
    <w:rsid w:val="000E05BC"/>
    <w:rsid w:val="000E125F"/>
    <w:rsid w:val="000E33D3"/>
    <w:rsid w:val="000E5695"/>
    <w:rsid w:val="000E5A83"/>
    <w:rsid w:val="000E6037"/>
    <w:rsid w:val="000E6040"/>
    <w:rsid w:val="000E619B"/>
    <w:rsid w:val="000F02DF"/>
    <w:rsid w:val="000F0CD0"/>
    <w:rsid w:val="000F0D7C"/>
    <w:rsid w:val="000F0EBA"/>
    <w:rsid w:val="000F17BB"/>
    <w:rsid w:val="000F1D60"/>
    <w:rsid w:val="000F1DDB"/>
    <w:rsid w:val="000F2057"/>
    <w:rsid w:val="000F2DB9"/>
    <w:rsid w:val="000F33D0"/>
    <w:rsid w:val="000F3998"/>
    <w:rsid w:val="000F3CA2"/>
    <w:rsid w:val="000F5120"/>
    <w:rsid w:val="000F51D0"/>
    <w:rsid w:val="000F5445"/>
    <w:rsid w:val="000F585B"/>
    <w:rsid w:val="000F5A8A"/>
    <w:rsid w:val="000F60D2"/>
    <w:rsid w:val="000F6371"/>
    <w:rsid w:val="000F6969"/>
    <w:rsid w:val="000F6D82"/>
    <w:rsid w:val="000F7E4F"/>
    <w:rsid w:val="000F7EA8"/>
    <w:rsid w:val="00100733"/>
    <w:rsid w:val="0010089C"/>
    <w:rsid w:val="00100AA4"/>
    <w:rsid w:val="00100C5F"/>
    <w:rsid w:val="001011EC"/>
    <w:rsid w:val="00103A94"/>
    <w:rsid w:val="00103AEA"/>
    <w:rsid w:val="00103FA7"/>
    <w:rsid w:val="00104CC1"/>
    <w:rsid w:val="00104F65"/>
    <w:rsid w:val="001051CA"/>
    <w:rsid w:val="00105944"/>
    <w:rsid w:val="00105C1C"/>
    <w:rsid w:val="00105D1D"/>
    <w:rsid w:val="00106077"/>
    <w:rsid w:val="00106E3A"/>
    <w:rsid w:val="00107DDC"/>
    <w:rsid w:val="00111712"/>
    <w:rsid w:val="00111C23"/>
    <w:rsid w:val="001128D9"/>
    <w:rsid w:val="00113296"/>
    <w:rsid w:val="00114B66"/>
    <w:rsid w:val="00115F01"/>
    <w:rsid w:val="0011643D"/>
    <w:rsid w:val="00116759"/>
    <w:rsid w:val="0011789A"/>
    <w:rsid w:val="001204A8"/>
    <w:rsid w:val="00120B45"/>
    <w:rsid w:val="00121235"/>
    <w:rsid w:val="00121854"/>
    <w:rsid w:val="00122277"/>
    <w:rsid w:val="001235F4"/>
    <w:rsid w:val="00123BE5"/>
    <w:rsid w:val="001247B3"/>
    <w:rsid w:val="00124876"/>
    <w:rsid w:val="0012616A"/>
    <w:rsid w:val="0012644A"/>
    <w:rsid w:val="001269CD"/>
    <w:rsid w:val="00126F88"/>
    <w:rsid w:val="001277B2"/>
    <w:rsid w:val="001303EB"/>
    <w:rsid w:val="00131BB6"/>
    <w:rsid w:val="00132264"/>
    <w:rsid w:val="00132742"/>
    <w:rsid w:val="00132B4D"/>
    <w:rsid w:val="00132FD6"/>
    <w:rsid w:val="00133288"/>
    <w:rsid w:val="00133348"/>
    <w:rsid w:val="0013375A"/>
    <w:rsid w:val="00133B55"/>
    <w:rsid w:val="0013606D"/>
    <w:rsid w:val="001361BB"/>
    <w:rsid w:val="00136AF3"/>
    <w:rsid w:val="00136F8C"/>
    <w:rsid w:val="00137D41"/>
    <w:rsid w:val="00140343"/>
    <w:rsid w:val="00141D53"/>
    <w:rsid w:val="001420EB"/>
    <w:rsid w:val="00143419"/>
    <w:rsid w:val="00143F70"/>
    <w:rsid w:val="0014471D"/>
    <w:rsid w:val="00144EF5"/>
    <w:rsid w:val="001463DD"/>
    <w:rsid w:val="00146D8A"/>
    <w:rsid w:val="001474C0"/>
    <w:rsid w:val="00147B0B"/>
    <w:rsid w:val="00150EF8"/>
    <w:rsid w:val="00151685"/>
    <w:rsid w:val="001522BE"/>
    <w:rsid w:val="00152F15"/>
    <w:rsid w:val="0015373E"/>
    <w:rsid w:val="00153A87"/>
    <w:rsid w:val="00153DEB"/>
    <w:rsid w:val="00154090"/>
    <w:rsid w:val="00154594"/>
    <w:rsid w:val="0015564D"/>
    <w:rsid w:val="0015678C"/>
    <w:rsid w:val="0016334B"/>
    <w:rsid w:val="0016369C"/>
    <w:rsid w:val="001639C6"/>
    <w:rsid w:val="001639F6"/>
    <w:rsid w:val="00163BAC"/>
    <w:rsid w:val="00163CF5"/>
    <w:rsid w:val="00163CF9"/>
    <w:rsid w:val="00164875"/>
    <w:rsid w:val="001652B4"/>
    <w:rsid w:val="0016612F"/>
    <w:rsid w:val="00166428"/>
    <w:rsid w:val="001667AC"/>
    <w:rsid w:val="00167C4F"/>
    <w:rsid w:val="00170080"/>
    <w:rsid w:val="001705FA"/>
    <w:rsid w:val="001721D5"/>
    <w:rsid w:val="00172453"/>
    <w:rsid w:val="0017420E"/>
    <w:rsid w:val="001747AF"/>
    <w:rsid w:val="001747CF"/>
    <w:rsid w:val="00175CB3"/>
    <w:rsid w:val="0017661B"/>
    <w:rsid w:val="001779A6"/>
    <w:rsid w:val="001801B8"/>
    <w:rsid w:val="00180887"/>
    <w:rsid w:val="001808FB"/>
    <w:rsid w:val="00181489"/>
    <w:rsid w:val="00181A30"/>
    <w:rsid w:val="001823ED"/>
    <w:rsid w:val="00182DE7"/>
    <w:rsid w:val="0018379A"/>
    <w:rsid w:val="0018392C"/>
    <w:rsid w:val="00183F2D"/>
    <w:rsid w:val="00185434"/>
    <w:rsid w:val="001863E1"/>
    <w:rsid w:val="00186506"/>
    <w:rsid w:val="0018655F"/>
    <w:rsid w:val="001865E8"/>
    <w:rsid w:val="0018689D"/>
    <w:rsid w:val="00187113"/>
    <w:rsid w:val="00187894"/>
    <w:rsid w:val="00190101"/>
    <w:rsid w:val="00190AA0"/>
    <w:rsid w:val="001927D6"/>
    <w:rsid w:val="00192FAF"/>
    <w:rsid w:val="0019322B"/>
    <w:rsid w:val="00193D27"/>
    <w:rsid w:val="001946B5"/>
    <w:rsid w:val="00196366"/>
    <w:rsid w:val="0019683D"/>
    <w:rsid w:val="00197183"/>
    <w:rsid w:val="0019733B"/>
    <w:rsid w:val="001975D0"/>
    <w:rsid w:val="00197B3C"/>
    <w:rsid w:val="00197E20"/>
    <w:rsid w:val="001A064D"/>
    <w:rsid w:val="001A0CE9"/>
    <w:rsid w:val="001A0FA0"/>
    <w:rsid w:val="001A1A5A"/>
    <w:rsid w:val="001A27B8"/>
    <w:rsid w:val="001A2C03"/>
    <w:rsid w:val="001A317E"/>
    <w:rsid w:val="001A37B1"/>
    <w:rsid w:val="001A3F1D"/>
    <w:rsid w:val="001A549C"/>
    <w:rsid w:val="001A5BC5"/>
    <w:rsid w:val="001A644E"/>
    <w:rsid w:val="001A6F02"/>
    <w:rsid w:val="001B064B"/>
    <w:rsid w:val="001B1614"/>
    <w:rsid w:val="001B1B8C"/>
    <w:rsid w:val="001B284B"/>
    <w:rsid w:val="001B2AA0"/>
    <w:rsid w:val="001B333C"/>
    <w:rsid w:val="001B354B"/>
    <w:rsid w:val="001B3A71"/>
    <w:rsid w:val="001B4D2C"/>
    <w:rsid w:val="001B5A83"/>
    <w:rsid w:val="001B5C67"/>
    <w:rsid w:val="001B5D55"/>
    <w:rsid w:val="001B6657"/>
    <w:rsid w:val="001B6B3F"/>
    <w:rsid w:val="001B7544"/>
    <w:rsid w:val="001B7AE6"/>
    <w:rsid w:val="001C0709"/>
    <w:rsid w:val="001C11C9"/>
    <w:rsid w:val="001C15C8"/>
    <w:rsid w:val="001C1647"/>
    <w:rsid w:val="001C1C50"/>
    <w:rsid w:val="001C213E"/>
    <w:rsid w:val="001C2BE1"/>
    <w:rsid w:val="001C36AF"/>
    <w:rsid w:val="001C3FC8"/>
    <w:rsid w:val="001C417A"/>
    <w:rsid w:val="001C42BF"/>
    <w:rsid w:val="001C6BEE"/>
    <w:rsid w:val="001C718D"/>
    <w:rsid w:val="001D0221"/>
    <w:rsid w:val="001D1025"/>
    <w:rsid w:val="001D18C4"/>
    <w:rsid w:val="001D2E74"/>
    <w:rsid w:val="001D5902"/>
    <w:rsid w:val="001D61E4"/>
    <w:rsid w:val="001D686A"/>
    <w:rsid w:val="001D6E7A"/>
    <w:rsid w:val="001E0239"/>
    <w:rsid w:val="001E05DE"/>
    <w:rsid w:val="001E10FD"/>
    <w:rsid w:val="001E1613"/>
    <w:rsid w:val="001E1779"/>
    <w:rsid w:val="001E2A79"/>
    <w:rsid w:val="001E2ABD"/>
    <w:rsid w:val="001E3062"/>
    <w:rsid w:val="001E33D2"/>
    <w:rsid w:val="001E3666"/>
    <w:rsid w:val="001E38B3"/>
    <w:rsid w:val="001E3ABB"/>
    <w:rsid w:val="001E4B10"/>
    <w:rsid w:val="001E4D54"/>
    <w:rsid w:val="001E4DFC"/>
    <w:rsid w:val="001E62A7"/>
    <w:rsid w:val="001E6491"/>
    <w:rsid w:val="001E65F0"/>
    <w:rsid w:val="001E67DC"/>
    <w:rsid w:val="001E7A94"/>
    <w:rsid w:val="001E7DDC"/>
    <w:rsid w:val="001E7E10"/>
    <w:rsid w:val="001F09C9"/>
    <w:rsid w:val="001F12B2"/>
    <w:rsid w:val="001F201E"/>
    <w:rsid w:val="001F23FB"/>
    <w:rsid w:val="001F2761"/>
    <w:rsid w:val="001F2E56"/>
    <w:rsid w:val="001F3184"/>
    <w:rsid w:val="001F3EFF"/>
    <w:rsid w:val="001F3FC5"/>
    <w:rsid w:val="001F493F"/>
    <w:rsid w:val="001F5106"/>
    <w:rsid w:val="001F5A62"/>
    <w:rsid w:val="001F62AC"/>
    <w:rsid w:val="001F76BF"/>
    <w:rsid w:val="00200212"/>
    <w:rsid w:val="002003FB"/>
    <w:rsid w:val="002007AA"/>
    <w:rsid w:val="0020094D"/>
    <w:rsid w:val="00201051"/>
    <w:rsid w:val="002011CD"/>
    <w:rsid w:val="00202BBF"/>
    <w:rsid w:val="00203127"/>
    <w:rsid w:val="00203E62"/>
    <w:rsid w:val="00204024"/>
    <w:rsid w:val="00204045"/>
    <w:rsid w:val="0020437A"/>
    <w:rsid w:val="00204625"/>
    <w:rsid w:val="00206213"/>
    <w:rsid w:val="00206361"/>
    <w:rsid w:val="00206629"/>
    <w:rsid w:val="002067D0"/>
    <w:rsid w:val="00206CE3"/>
    <w:rsid w:val="00207230"/>
    <w:rsid w:val="002075F5"/>
    <w:rsid w:val="00210FE8"/>
    <w:rsid w:val="00211625"/>
    <w:rsid w:val="00211702"/>
    <w:rsid w:val="002136C1"/>
    <w:rsid w:val="00213F2F"/>
    <w:rsid w:val="00214EBE"/>
    <w:rsid w:val="00215787"/>
    <w:rsid w:val="002158F9"/>
    <w:rsid w:val="00216708"/>
    <w:rsid w:val="002173E5"/>
    <w:rsid w:val="00217C24"/>
    <w:rsid w:val="00220984"/>
    <w:rsid w:val="00220F03"/>
    <w:rsid w:val="00221A17"/>
    <w:rsid w:val="00221C18"/>
    <w:rsid w:val="0022312D"/>
    <w:rsid w:val="00223143"/>
    <w:rsid w:val="00223205"/>
    <w:rsid w:val="002232E5"/>
    <w:rsid w:val="00223889"/>
    <w:rsid w:val="00223BA6"/>
    <w:rsid w:val="00224A78"/>
    <w:rsid w:val="00224D9E"/>
    <w:rsid w:val="00224DE8"/>
    <w:rsid w:val="00226A11"/>
    <w:rsid w:val="00227BE0"/>
    <w:rsid w:val="00230389"/>
    <w:rsid w:val="00230A77"/>
    <w:rsid w:val="00230CFE"/>
    <w:rsid w:val="00230E16"/>
    <w:rsid w:val="002310AF"/>
    <w:rsid w:val="00231B55"/>
    <w:rsid w:val="002321B1"/>
    <w:rsid w:val="00232212"/>
    <w:rsid w:val="00233C00"/>
    <w:rsid w:val="002341DA"/>
    <w:rsid w:val="002350CB"/>
    <w:rsid w:val="0023632D"/>
    <w:rsid w:val="00236337"/>
    <w:rsid w:val="0023699C"/>
    <w:rsid w:val="00236E2D"/>
    <w:rsid w:val="00236EFD"/>
    <w:rsid w:val="002410B0"/>
    <w:rsid w:val="002412D7"/>
    <w:rsid w:val="00241306"/>
    <w:rsid w:val="00241CE0"/>
    <w:rsid w:val="00242344"/>
    <w:rsid w:val="002426FF"/>
    <w:rsid w:val="00242EB9"/>
    <w:rsid w:val="00243F96"/>
    <w:rsid w:val="00244F40"/>
    <w:rsid w:val="002451FB"/>
    <w:rsid w:val="002454D8"/>
    <w:rsid w:val="002455C1"/>
    <w:rsid w:val="002456B3"/>
    <w:rsid w:val="00245A66"/>
    <w:rsid w:val="00245C65"/>
    <w:rsid w:val="00245FC8"/>
    <w:rsid w:val="002466C3"/>
    <w:rsid w:val="002467E0"/>
    <w:rsid w:val="00246B54"/>
    <w:rsid w:val="0024796D"/>
    <w:rsid w:val="00247B49"/>
    <w:rsid w:val="00247F5D"/>
    <w:rsid w:val="00251E61"/>
    <w:rsid w:val="0025340E"/>
    <w:rsid w:val="002539BD"/>
    <w:rsid w:val="0025523A"/>
    <w:rsid w:val="002559CF"/>
    <w:rsid w:val="00255CCB"/>
    <w:rsid w:val="002560C9"/>
    <w:rsid w:val="002572AA"/>
    <w:rsid w:val="0025744F"/>
    <w:rsid w:val="00257990"/>
    <w:rsid w:val="00257F03"/>
    <w:rsid w:val="002601AE"/>
    <w:rsid w:val="00260286"/>
    <w:rsid w:val="002608B8"/>
    <w:rsid w:val="002615BC"/>
    <w:rsid w:val="00261EA9"/>
    <w:rsid w:val="00262006"/>
    <w:rsid w:val="002629A8"/>
    <w:rsid w:val="002638BE"/>
    <w:rsid w:val="002638FE"/>
    <w:rsid w:val="002640AA"/>
    <w:rsid w:val="00265CF8"/>
    <w:rsid w:val="002664D2"/>
    <w:rsid w:val="00266BD7"/>
    <w:rsid w:val="002674A5"/>
    <w:rsid w:val="0026799F"/>
    <w:rsid w:val="00267E52"/>
    <w:rsid w:val="002717DC"/>
    <w:rsid w:val="002717F0"/>
    <w:rsid w:val="0027252D"/>
    <w:rsid w:val="002740C3"/>
    <w:rsid w:val="00275201"/>
    <w:rsid w:val="002758DC"/>
    <w:rsid w:val="0027625C"/>
    <w:rsid w:val="0027636D"/>
    <w:rsid w:val="00276BE6"/>
    <w:rsid w:val="00277B2E"/>
    <w:rsid w:val="00280592"/>
    <w:rsid w:val="00280C00"/>
    <w:rsid w:val="00280E1A"/>
    <w:rsid w:val="002813EF"/>
    <w:rsid w:val="0028150A"/>
    <w:rsid w:val="002825CA"/>
    <w:rsid w:val="00283288"/>
    <w:rsid w:val="00284036"/>
    <w:rsid w:val="00284118"/>
    <w:rsid w:val="002852FC"/>
    <w:rsid w:val="00285773"/>
    <w:rsid w:val="00285FA2"/>
    <w:rsid w:val="00286B09"/>
    <w:rsid w:val="00286C77"/>
    <w:rsid w:val="00287A7E"/>
    <w:rsid w:val="002905FB"/>
    <w:rsid w:val="0029063F"/>
    <w:rsid w:val="002907A0"/>
    <w:rsid w:val="002927FD"/>
    <w:rsid w:val="00293B54"/>
    <w:rsid w:val="00293DD7"/>
    <w:rsid w:val="0029409C"/>
    <w:rsid w:val="002946D5"/>
    <w:rsid w:val="002947B2"/>
    <w:rsid w:val="0029521B"/>
    <w:rsid w:val="00295929"/>
    <w:rsid w:val="00296268"/>
    <w:rsid w:val="00296510"/>
    <w:rsid w:val="002966F9"/>
    <w:rsid w:val="00297387"/>
    <w:rsid w:val="002A00FC"/>
    <w:rsid w:val="002A08D1"/>
    <w:rsid w:val="002A0EB8"/>
    <w:rsid w:val="002A1117"/>
    <w:rsid w:val="002A1568"/>
    <w:rsid w:val="002A1C57"/>
    <w:rsid w:val="002A220D"/>
    <w:rsid w:val="002A2B8C"/>
    <w:rsid w:val="002A2C25"/>
    <w:rsid w:val="002A312E"/>
    <w:rsid w:val="002A350E"/>
    <w:rsid w:val="002A3B70"/>
    <w:rsid w:val="002A459C"/>
    <w:rsid w:val="002A5148"/>
    <w:rsid w:val="002A5510"/>
    <w:rsid w:val="002A5710"/>
    <w:rsid w:val="002A5A84"/>
    <w:rsid w:val="002A6634"/>
    <w:rsid w:val="002A670C"/>
    <w:rsid w:val="002A677D"/>
    <w:rsid w:val="002A6788"/>
    <w:rsid w:val="002B0AA8"/>
    <w:rsid w:val="002B11F7"/>
    <w:rsid w:val="002B176D"/>
    <w:rsid w:val="002B1822"/>
    <w:rsid w:val="002B1ED0"/>
    <w:rsid w:val="002B1FFA"/>
    <w:rsid w:val="002B255E"/>
    <w:rsid w:val="002B264C"/>
    <w:rsid w:val="002B2B63"/>
    <w:rsid w:val="002B2D0E"/>
    <w:rsid w:val="002B4629"/>
    <w:rsid w:val="002B46B1"/>
    <w:rsid w:val="002B4F7C"/>
    <w:rsid w:val="002B515D"/>
    <w:rsid w:val="002B5525"/>
    <w:rsid w:val="002B5BAC"/>
    <w:rsid w:val="002B644D"/>
    <w:rsid w:val="002B7A96"/>
    <w:rsid w:val="002B7D6B"/>
    <w:rsid w:val="002C0D7F"/>
    <w:rsid w:val="002C13DC"/>
    <w:rsid w:val="002C1F64"/>
    <w:rsid w:val="002C317A"/>
    <w:rsid w:val="002C3A19"/>
    <w:rsid w:val="002C4C12"/>
    <w:rsid w:val="002C57D5"/>
    <w:rsid w:val="002C5C58"/>
    <w:rsid w:val="002C5FF3"/>
    <w:rsid w:val="002C6252"/>
    <w:rsid w:val="002C67D3"/>
    <w:rsid w:val="002C6896"/>
    <w:rsid w:val="002C6F48"/>
    <w:rsid w:val="002C754B"/>
    <w:rsid w:val="002C76D6"/>
    <w:rsid w:val="002D02C1"/>
    <w:rsid w:val="002D0307"/>
    <w:rsid w:val="002D0775"/>
    <w:rsid w:val="002D0E95"/>
    <w:rsid w:val="002D1960"/>
    <w:rsid w:val="002D2B80"/>
    <w:rsid w:val="002D6269"/>
    <w:rsid w:val="002D67F0"/>
    <w:rsid w:val="002D774E"/>
    <w:rsid w:val="002D7924"/>
    <w:rsid w:val="002D7B6C"/>
    <w:rsid w:val="002D7C64"/>
    <w:rsid w:val="002D7FD7"/>
    <w:rsid w:val="002E054F"/>
    <w:rsid w:val="002E144F"/>
    <w:rsid w:val="002E1988"/>
    <w:rsid w:val="002E1ADA"/>
    <w:rsid w:val="002E1C63"/>
    <w:rsid w:val="002E1F9D"/>
    <w:rsid w:val="002E1FBA"/>
    <w:rsid w:val="002E2882"/>
    <w:rsid w:val="002E4BD2"/>
    <w:rsid w:val="002E5DC3"/>
    <w:rsid w:val="002E642C"/>
    <w:rsid w:val="002E6CA5"/>
    <w:rsid w:val="002E6E50"/>
    <w:rsid w:val="002E7280"/>
    <w:rsid w:val="002E780B"/>
    <w:rsid w:val="002E7D9A"/>
    <w:rsid w:val="002F0DB3"/>
    <w:rsid w:val="002F1D85"/>
    <w:rsid w:val="002F28A1"/>
    <w:rsid w:val="002F2A30"/>
    <w:rsid w:val="002F36F3"/>
    <w:rsid w:val="002F3841"/>
    <w:rsid w:val="002F437E"/>
    <w:rsid w:val="002F56CC"/>
    <w:rsid w:val="002F71BD"/>
    <w:rsid w:val="002F7AAD"/>
    <w:rsid w:val="003004F2"/>
    <w:rsid w:val="00301BDE"/>
    <w:rsid w:val="00301FDD"/>
    <w:rsid w:val="003025B1"/>
    <w:rsid w:val="00302D3E"/>
    <w:rsid w:val="00304686"/>
    <w:rsid w:val="00304F1B"/>
    <w:rsid w:val="0030533D"/>
    <w:rsid w:val="00305926"/>
    <w:rsid w:val="00305A71"/>
    <w:rsid w:val="00305FB6"/>
    <w:rsid w:val="00306B05"/>
    <w:rsid w:val="00306FB1"/>
    <w:rsid w:val="003078C0"/>
    <w:rsid w:val="00310F27"/>
    <w:rsid w:val="003117C2"/>
    <w:rsid w:val="00313B04"/>
    <w:rsid w:val="00314198"/>
    <w:rsid w:val="003142D3"/>
    <w:rsid w:val="003151E0"/>
    <w:rsid w:val="0031576B"/>
    <w:rsid w:val="00316916"/>
    <w:rsid w:val="003179F3"/>
    <w:rsid w:val="0032076F"/>
    <w:rsid w:val="00321527"/>
    <w:rsid w:val="00321911"/>
    <w:rsid w:val="00322B60"/>
    <w:rsid w:val="003238D1"/>
    <w:rsid w:val="00323F5C"/>
    <w:rsid w:val="00324204"/>
    <w:rsid w:val="003246BC"/>
    <w:rsid w:val="00324784"/>
    <w:rsid w:val="00326CD8"/>
    <w:rsid w:val="003300BB"/>
    <w:rsid w:val="00330D2E"/>
    <w:rsid w:val="00331D68"/>
    <w:rsid w:val="00331F3F"/>
    <w:rsid w:val="00331FEA"/>
    <w:rsid w:val="00332820"/>
    <w:rsid w:val="0033303E"/>
    <w:rsid w:val="0033340C"/>
    <w:rsid w:val="00333980"/>
    <w:rsid w:val="00333AD5"/>
    <w:rsid w:val="00333D4F"/>
    <w:rsid w:val="00334A11"/>
    <w:rsid w:val="0033523F"/>
    <w:rsid w:val="00335425"/>
    <w:rsid w:val="0033590B"/>
    <w:rsid w:val="003362C7"/>
    <w:rsid w:val="00336481"/>
    <w:rsid w:val="003368AB"/>
    <w:rsid w:val="003405A4"/>
    <w:rsid w:val="00340B06"/>
    <w:rsid w:val="00341476"/>
    <w:rsid w:val="003415FD"/>
    <w:rsid w:val="00341933"/>
    <w:rsid w:val="00341F94"/>
    <w:rsid w:val="00342969"/>
    <w:rsid w:val="00342DEB"/>
    <w:rsid w:val="003431DB"/>
    <w:rsid w:val="003439CC"/>
    <w:rsid w:val="00343E87"/>
    <w:rsid w:val="003440AC"/>
    <w:rsid w:val="003445BC"/>
    <w:rsid w:val="003447A0"/>
    <w:rsid w:val="0034480A"/>
    <w:rsid w:val="003469A8"/>
    <w:rsid w:val="00347534"/>
    <w:rsid w:val="0034790F"/>
    <w:rsid w:val="00347B4F"/>
    <w:rsid w:val="0035008F"/>
    <w:rsid w:val="00350397"/>
    <w:rsid w:val="00350403"/>
    <w:rsid w:val="003508EA"/>
    <w:rsid w:val="00350962"/>
    <w:rsid w:val="00350E82"/>
    <w:rsid w:val="003510DA"/>
    <w:rsid w:val="00351A0C"/>
    <w:rsid w:val="00351D61"/>
    <w:rsid w:val="00352185"/>
    <w:rsid w:val="00352BD7"/>
    <w:rsid w:val="003536B8"/>
    <w:rsid w:val="00353D85"/>
    <w:rsid w:val="00355373"/>
    <w:rsid w:val="00355AEA"/>
    <w:rsid w:val="00355E95"/>
    <w:rsid w:val="00355F55"/>
    <w:rsid w:val="003569B1"/>
    <w:rsid w:val="00356C6A"/>
    <w:rsid w:val="0035704A"/>
    <w:rsid w:val="0035707C"/>
    <w:rsid w:val="00357199"/>
    <w:rsid w:val="00357DBE"/>
    <w:rsid w:val="00357F74"/>
    <w:rsid w:val="00360696"/>
    <w:rsid w:val="003607B2"/>
    <w:rsid w:val="00361181"/>
    <w:rsid w:val="003631EC"/>
    <w:rsid w:val="003634E5"/>
    <w:rsid w:val="00363BAE"/>
    <w:rsid w:val="003650D5"/>
    <w:rsid w:val="00365B63"/>
    <w:rsid w:val="00366935"/>
    <w:rsid w:val="00366A3D"/>
    <w:rsid w:val="003700CB"/>
    <w:rsid w:val="003702DC"/>
    <w:rsid w:val="0037096F"/>
    <w:rsid w:val="00370E80"/>
    <w:rsid w:val="003719A7"/>
    <w:rsid w:val="003719AE"/>
    <w:rsid w:val="003722ED"/>
    <w:rsid w:val="00372660"/>
    <w:rsid w:val="0037457C"/>
    <w:rsid w:val="00375E8F"/>
    <w:rsid w:val="00376A95"/>
    <w:rsid w:val="00376D89"/>
    <w:rsid w:val="00377F37"/>
    <w:rsid w:val="003803A8"/>
    <w:rsid w:val="0038082F"/>
    <w:rsid w:val="00381B53"/>
    <w:rsid w:val="00382A65"/>
    <w:rsid w:val="00382E38"/>
    <w:rsid w:val="00383466"/>
    <w:rsid w:val="0038393C"/>
    <w:rsid w:val="003841E4"/>
    <w:rsid w:val="0038495A"/>
    <w:rsid w:val="00384AEB"/>
    <w:rsid w:val="00384CF6"/>
    <w:rsid w:val="00385612"/>
    <w:rsid w:val="003871FB"/>
    <w:rsid w:val="003879B4"/>
    <w:rsid w:val="0039053E"/>
    <w:rsid w:val="00390F29"/>
    <w:rsid w:val="00391174"/>
    <w:rsid w:val="00391C20"/>
    <w:rsid w:val="003921FD"/>
    <w:rsid w:val="003928FB"/>
    <w:rsid w:val="00392B2E"/>
    <w:rsid w:val="0039311B"/>
    <w:rsid w:val="003932CC"/>
    <w:rsid w:val="003932CD"/>
    <w:rsid w:val="003932D1"/>
    <w:rsid w:val="00393839"/>
    <w:rsid w:val="00395B83"/>
    <w:rsid w:val="0039654C"/>
    <w:rsid w:val="003965C9"/>
    <w:rsid w:val="003967FF"/>
    <w:rsid w:val="00397DA8"/>
    <w:rsid w:val="00397F8C"/>
    <w:rsid w:val="003A0663"/>
    <w:rsid w:val="003A0849"/>
    <w:rsid w:val="003A09ED"/>
    <w:rsid w:val="003A1231"/>
    <w:rsid w:val="003A1386"/>
    <w:rsid w:val="003A2946"/>
    <w:rsid w:val="003A36CC"/>
    <w:rsid w:val="003A3D6A"/>
    <w:rsid w:val="003A502D"/>
    <w:rsid w:val="003A574E"/>
    <w:rsid w:val="003A610A"/>
    <w:rsid w:val="003A67B9"/>
    <w:rsid w:val="003A6D2B"/>
    <w:rsid w:val="003A7072"/>
    <w:rsid w:val="003A79B6"/>
    <w:rsid w:val="003B0478"/>
    <w:rsid w:val="003B0781"/>
    <w:rsid w:val="003B126A"/>
    <w:rsid w:val="003B1298"/>
    <w:rsid w:val="003B1337"/>
    <w:rsid w:val="003B15F4"/>
    <w:rsid w:val="003B2052"/>
    <w:rsid w:val="003B21B2"/>
    <w:rsid w:val="003B2337"/>
    <w:rsid w:val="003B38A8"/>
    <w:rsid w:val="003B39EE"/>
    <w:rsid w:val="003B3BBE"/>
    <w:rsid w:val="003B3D3A"/>
    <w:rsid w:val="003B4264"/>
    <w:rsid w:val="003B4E15"/>
    <w:rsid w:val="003B5221"/>
    <w:rsid w:val="003B548A"/>
    <w:rsid w:val="003B6D26"/>
    <w:rsid w:val="003B6DEF"/>
    <w:rsid w:val="003B7180"/>
    <w:rsid w:val="003B7851"/>
    <w:rsid w:val="003C03C3"/>
    <w:rsid w:val="003C0701"/>
    <w:rsid w:val="003C07E5"/>
    <w:rsid w:val="003C0A9D"/>
    <w:rsid w:val="003C0C38"/>
    <w:rsid w:val="003C11A5"/>
    <w:rsid w:val="003C232B"/>
    <w:rsid w:val="003C291C"/>
    <w:rsid w:val="003C4445"/>
    <w:rsid w:val="003C470F"/>
    <w:rsid w:val="003C4C80"/>
    <w:rsid w:val="003C64E4"/>
    <w:rsid w:val="003C6C62"/>
    <w:rsid w:val="003C6EF9"/>
    <w:rsid w:val="003C70BA"/>
    <w:rsid w:val="003C73BC"/>
    <w:rsid w:val="003C79CB"/>
    <w:rsid w:val="003D0BC4"/>
    <w:rsid w:val="003D0E03"/>
    <w:rsid w:val="003D0F34"/>
    <w:rsid w:val="003D2188"/>
    <w:rsid w:val="003D25A3"/>
    <w:rsid w:val="003D2ADA"/>
    <w:rsid w:val="003D41AC"/>
    <w:rsid w:val="003D4503"/>
    <w:rsid w:val="003D4541"/>
    <w:rsid w:val="003D4B5E"/>
    <w:rsid w:val="003D5E7E"/>
    <w:rsid w:val="003D616D"/>
    <w:rsid w:val="003D6913"/>
    <w:rsid w:val="003D7331"/>
    <w:rsid w:val="003D745F"/>
    <w:rsid w:val="003D7665"/>
    <w:rsid w:val="003D7DF5"/>
    <w:rsid w:val="003E01B3"/>
    <w:rsid w:val="003E2B6A"/>
    <w:rsid w:val="003E33DD"/>
    <w:rsid w:val="003E4014"/>
    <w:rsid w:val="003E41D1"/>
    <w:rsid w:val="003E506C"/>
    <w:rsid w:val="003E574B"/>
    <w:rsid w:val="003E5C32"/>
    <w:rsid w:val="003E5EAE"/>
    <w:rsid w:val="003E6237"/>
    <w:rsid w:val="003E6A63"/>
    <w:rsid w:val="003E7500"/>
    <w:rsid w:val="003E7B2B"/>
    <w:rsid w:val="003F0194"/>
    <w:rsid w:val="003F120F"/>
    <w:rsid w:val="003F1430"/>
    <w:rsid w:val="003F257E"/>
    <w:rsid w:val="003F2973"/>
    <w:rsid w:val="003F2C9E"/>
    <w:rsid w:val="003F32EC"/>
    <w:rsid w:val="003F358A"/>
    <w:rsid w:val="003F4BFD"/>
    <w:rsid w:val="003F4FB6"/>
    <w:rsid w:val="003F5544"/>
    <w:rsid w:val="003F5D3C"/>
    <w:rsid w:val="003F644A"/>
    <w:rsid w:val="003F6CB8"/>
    <w:rsid w:val="003F75F0"/>
    <w:rsid w:val="0040196B"/>
    <w:rsid w:val="004026C4"/>
    <w:rsid w:val="004039D6"/>
    <w:rsid w:val="00403E3E"/>
    <w:rsid w:val="004045CE"/>
    <w:rsid w:val="00407AD8"/>
    <w:rsid w:val="00410115"/>
    <w:rsid w:val="00410A37"/>
    <w:rsid w:val="00410A96"/>
    <w:rsid w:val="00410B20"/>
    <w:rsid w:val="00410B3E"/>
    <w:rsid w:val="00411029"/>
    <w:rsid w:val="00411405"/>
    <w:rsid w:val="00411656"/>
    <w:rsid w:val="004116AE"/>
    <w:rsid w:val="00411DED"/>
    <w:rsid w:val="00411F27"/>
    <w:rsid w:val="00411F6E"/>
    <w:rsid w:val="0041236F"/>
    <w:rsid w:val="00412576"/>
    <w:rsid w:val="00412760"/>
    <w:rsid w:val="00412CF7"/>
    <w:rsid w:val="00413125"/>
    <w:rsid w:val="00413152"/>
    <w:rsid w:val="0041487D"/>
    <w:rsid w:val="00414911"/>
    <w:rsid w:val="00414D3A"/>
    <w:rsid w:val="00415105"/>
    <w:rsid w:val="00415370"/>
    <w:rsid w:val="004157AD"/>
    <w:rsid w:val="004163C7"/>
    <w:rsid w:val="00416526"/>
    <w:rsid w:val="00416543"/>
    <w:rsid w:val="00416A99"/>
    <w:rsid w:val="00416C31"/>
    <w:rsid w:val="00417E92"/>
    <w:rsid w:val="00420256"/>
    <w:rsid w:val="00420DE0"/>
    <w:rsid w:val="004210A2"/>
    <w:rsid w:val="00421AF0"/>
    <w:rsid w:val="00423235"/>
    <w:rsid w:val="004239D1"/>
    <w:rsid w:val="00424064"/>
    <w:rsid w:val="0042519F"/>
    <w:rsid w:val="004256E2"/>
    <w:rsid w:val="00425CE9"/>
    <w:rsid w:val="004266A6"/>
    <w:rsid w:val="004266EB"/>
    <w:rsid w:val="0042692F"/>
    <w:rsid w:val="004316D4"/>
    <w:rsid w:val="00431B7B"/>
    <w:rsid w:val="00431F4F"/>
    <w:rsid w:val="0043220F"/>
    <w:rsid w:val="00432248"/>
    <w:rsid w:val="00432B1C"/>
    <w:rsid w:val="00432BD6"/>
    <w:rsid w:val="00432D37"/>
    <w:rsid w:val="004330A7"/>
    <w:rsid w:val="0043347F"/>
    <w:rsid w:val="004339E3"/>
    <w:rsid w:val="00433D43"/>
    <w:rsid w:val="00435AF6"/>
    <w:rsid w:val="00435B69"/>
    <w:rsid w:val="00436062"/>
    <w:rsid w:val="00436239"/>
    <w:rsid w:val="00436AA4"/>
    <w:rsid w:val="00437432"/>
    <w:rsid w:val="004378B7"/>
    <w:rsid w:val="00437F7C"/>
    <w:rsid w:val="00441208"/>
    <w:rsid w:val="00441640"/>
    <w:rsid w:val="00441F21"/>
    <w:rsid w:val="00442435"/>
    <w:rsid w:val="0044255C"/>
    <w:rsid w:val="004436B4"/>
    <w:rsid w:val="00443D66"/>
    <w:rsid w:val="004445E0"/>
    <w:rsid w:val="00444945"/>
    <w:rsid w:val="00445EF6"/>
    <w:rsid w:val="00446AEB"/>
    <w:rsid w:val="004474D1"/>
    <w:rsid w:val="00447663"/>
    <w:rsid w:val="004506C5"/>
    <w:rsid w:val="00450E17"/>
    <w:rsid w:val="00451825"/>
    <w:rsid w:val="00451869"/>
    <w:rsid w:val="00452433"/>
    <w:rsid w:val="004550F6"/>
    <w:rsid w:val="00455248"/>
    <w:rsid w:val="00455273"/>
    <w:rsid w:val="0045545C"/>
    <w:rsid w:val="00455B60"/>
    <w:rsid w:val="00455BE1"/>
    <w:rsid w:val="00456320"/>
    <w:rsid w:val="00456D65"/>
    <w:rsid w:val="004573E9"/>
    <w:rsid w:val="0045747F"/>
    <w:rsid w:val="00460849"/>
    <w:rsid w:val="0046141E"/>
    <w:rsid w:val="00461452"/>
    <w:rsid w:val="00461B02"/>
    <w:rsid w:val="004625BB"/>
    <w:rsid w:val="004626D1"/>
    <w:rsid w:val="0046270F"/>
    <w:rsid w:val="00462851"/>
    <w:rsid w:val="004628F7"/>
    <w:rsid w:val="00462D08"/>
    <w:rsid w:val="00464ACC"/>
    <w:rsid w:val="00464B64"/>
    <w:rsid w:val="004650AA"/>
    <w:rsid w:val="00465516"/>
    <w:rsid w:val="00465875"/>
    <w:rsid w:val="00465A9A"/>
    <w:rsid w:val="004667FA"/>
    <w:rsid w:val="00466862"/>
    <w:rsid w:val="0046687A"/>
    <w:rsid w:val="0046738E"/>
    <w:rsid w:val="004675EE"/>
    <w:rsid w:val="00467B6B"/>
    <w:rsid w:val="00467EE8"/>
    <w:rsid w:val="00470835"/>
    <w:rsid w:val="00470FA5"/>
    <w:rsid w:val="004717AF"/>
    <w:rsid w:val="00472153"/>
    <w:rsid w:val="00472BA1"/>
    <w:rsid w:val="0047310C"/>
    <w:rsid w:val="00473233"/>
    <w:rsid w:val="00473ADC"/>
    <w:rsid w:val="004743F2"/>
    <w:rsid w:val="00474FAE"/>
    <w:rsid w:val="0047504E"/>
    <w:rsid w:val="00475119"/>
    <w:rsid w:val="00475148"/>
    <w:rsid w:val="0047624F"/>
    <w:rsid w:val="0047628A"/>
    <w:rsid w:val="004763F8"/>
    <w:rsid w:val="0047742E"/>
    <w:rsid w:val="00477495"/>
    <w:rsid w:val="0047780F"/>
    <w:rsid w:val="00477F45"/>
    <w:rsid w:val="004802BA"/>
    <w:rsid w:val="00480635"/>
    <w:rsid w:val="00481219"/>
    <w:rsid w:val="0048231A"/>
    <w:rsid w:val="004830D1"/>
    <w:rsid w:val="0048333E"/>
    <w:rsid w:val="00484648"/>
    <w:rsid w:val="00484742"/>
    <w:rsid w:val="00484B98"/>
    <w:rsid w:val="00484BF6"/>
    <w:rsid w:val="00485EF1"/>
    <w:rsid w:val="00487898"/>
    <w:rsid w:val="00487E45"/>
    <w:rsid w:val="00490196"/>
    <w:rsid w:val="00490D06"/>
    <w:rsid w:val="00491512"/>
    <w:rsid w:val="0049198B"/>
    <w:rsid w:val="00491FE5"/>
    <w:rsid w:val="00492005"/>
    <w:rsid w:val="00492066"/>
    <w:rsid w:val="004927DF"/>
    <w:rsid w:val="00492FB4"/>
    <w:rsid w:val="004934CD"/>
    <w:rsid w:val="00494339"/>
    <w:rsid w:val="00494AF3"/>
    <w:rsid w:val="00494E82"/>
    <w:rsid w:val="004950AC"/>
    <w:rsid w:val="004973D9"/>
    <w:rsid w:val="0049766C"/>
    <w:rsid w:val="00497D24"/>
    <w:rsid w:val="004A16A8"/>
    <w:rsid w:val="004A1F26"/>
    <w:rsid w:val="004A3E07"/>
    <w:rsid w:val="004A3F72"/>
    <w:rsid w:val="004A5088"/>
    <w:rsid w:val="004A5E10"/>
    <w:rsid w:val="004A6AEB"/>
    <w:rsid w:val="004A6F54"/>
    <w:rsid w:val="004A792F"/>
    <w:rsid w:val="004A7D8E"/>
    <w:rsid w:val="004B1EBA"/>
    <w:rsid w:val="004B278C"/>
    <w:rsid w:val="004B2EB0"/>
    <w:rsid w:val="004B2ED6"/>
    <w:rsid w:val="004B337E"/>
    <w:rsid w:val="004B34A1"/>
    <w:rsid w:val="004B3B56"/>
    <w:rsid w:val="004B44D8"/>
    <w:rsid w:val="004B536E"/>
    <w:rsid w:val="004B600A"/>
    <w:rsid w:val="004B68C3"/>
    <w:rsid w:val="004B7232"/>
    <w:rsid w:val="004B7F48"/>
    <w:rsid w:val="004C0D2B"/>
    <w:rsid w:val="004C1355"/>
    <w:rsid w:val="004C1DCE"/>
    <w:rsid w:val="004C285E"/>
    <w:rsid w:val="004C324A"/>
    <w:rsid w:val="004C3851"/>
    <w:rsid w:val="004C443F"/>
    <w:rsid w:val="004C46F3"/>
    <w:rsid w:val="004C5242"/>
    <w:rsid w:val="004C75A6"/>
    <w:rsid w:val="004C75DA"/>
    <w:rsid w:val="004C7CC1"/>
    <w:rsid w:val="004D0329"/>
    <w:rsid w:val="004D1709"/>
    <w:rsid w:val="004D24E0"/>
    <w:rsid w:val="004D2767"/>
    <w:rsid w:val="004D27CA"/>
    <w:rsid w:val="004D327B"/>
    <w:rsid w:val="004D36C3"/>
    <w:rsid w:val="004D3952"/>
    <w:rsid w:val="004D522D"/>
    <w:rsid w:val="004D56D4"/>
    <w:rsid w:val="004D56D5"/>
    <w:rsid w:val="004D5B58"/>
    <w:rsid w:val="004D6940"/>
    <w:rsid w:val="004D6B53"/>
    <w:rsid w:val="004D6DBB"/>
    <w:rsid w:val="004E0537"/>
    <w:rsid w:val="004E0E55"/>
    <w:rsid w:val="004E1A11"/>
    <w:rsid w:val="004E21C2"/>
    <w:rsid w:val="004E2DB8"/>
    <w:rsid w:val="004E2E10"/>
    <w:rsid w:val="004E36B8"/>
    <w:rsid w:val="004E39F5"/>
    <w:rsid w:val="004E44C4"/>
    <w:rsid w:val="004E54F8"/>
    <w:rsid w:val="004E5543"/>
    <w:rsid w:val="004E5A72"/>
    <w:rsid w:val="004E6E4B"/>
    <w:rsid w:val="004E749B"/>
    <w:rsid w:val="004E7AAB"/>
    <w:rsid w:val="004F0646"/>
    <w:rsid w:val="004F0C1F"/>
    <w:rsid w:val="004F0FA7"/>
    <w:rsid w:val="004F1FC4"/>
    <w:rsid w:val="004F27D8"/>
    <w:rsid w:val="004F282A"/>
    <w:rsid w:val="004F2B50"/>
    <w:rsid w:val="004F3A0D"/>
    <w:rsid w:val="004F3D15"/>
    <w:rsid w:val="004F3F57"/>
    <w:rsid w:val="004F413F"/>
    <w:rsid w:val="004F5DF3"/>
    <w:rsid w:val="004F60D5"/>
    <w:rsid w:val="004F6812"/>
    <w:rsid w:val="004F6AA1"/>
    <w:rsid w:val="005002B1"/>
    <w:rsid w:val="00500858"/>
    <w:rsid w:val="0050123B"/>
    <w:rsid w:val="00501B5F"/>
    <w:rsid w:val="00502137"/>
    <w:rsid w:val="00503091"/>
    <w:rsid w:val="005030F7"/>
    <w:rsid w:val="00503769"/>
    <w:rsid w:val="0050456D"/>
    <w:rsid w:val="00504A98"/>
    <w:rsid w:val="005051D5"/>
    <w:rsid w:val="00505A85"/>
    <w:rsid w:val="00505FF9"/>
    <w:rsid w:val="00506480"/>
    <w:rsid w:val="00506EFA"/>
    <w:rsid w:val="005076ED"/>
    <w:rsid w:val="005079F8"/>
    <w:rsid w:val="00507BC4"/>
    <w:rsid w:val="00507EB6"/>
    <w:rsid w:val="00510995"/>
    <w:rsid w:val="005112BB"/>
    <w:rsid w:val="00511C6C"/>
    <w:rsid w:val="00511CC3"/>
    <w:rsid w:val="005131C8"/>
    <w:rsid w:val="00513635"/>
    <w:rsid w:val="00513A39"/>
    <w:rsid w:val="005149D1"/>
    <w:rsid w:val="00514CB8"/>
    <w:rsid w:val="00515D2B"/>
    <w:rsid w:val="00516456"/>
    <w:rsid w:val="00520202"/>
    <w:rsid w:val="005205C4"/>
    <w:rsid w:val="00520A29"/>
    <w:rsid w:val="00521B0D"/>
    <w:rsid w:val="00521ECF"/>
    <w:rsid w:val="00522F39"/>
    <w:rsid w:val="0052349F"/>
    <w:rsid w:val="005244BC"/>
    <w:rsid w:val="00524872"/>
    <w:rsid w:val="005254C0"/>
    <w:rsid w:val="00525FAC"/>
    <w:rsid w:val="00526BED"/>
    <w:rsid w:val="00527048"/>
    <w:rsid w:val="005276C6"/>
    <w:rsid w:val="0052781A"/>
    <w:rsid w:val="00530BED"/>
    <w:rsid w:val="00531050"/>
    <w:rsid w:val="00531BCF"/>
    <w:rsid w:val="00532112"/>
    <w:rsid w:val="00532D6C"/>
    <w:rsid w:val="00533CCE"/>
    <w:rsid w:val="00533EC6"/>
    <w:rsid w:val="00534520"/>
    <w:rsid w:val="005349A1"/>
    <w:rsid w:val="00535165"/>
    <w:rsid w:val="0053516B"/>
    <w:rsid w:val="00535F3C"/>
    <w:rsid w:val="00536BCD"/>
    <w:rsid w:val="00537F3F"/>
    <w:rsid w:val="005409EC"/>
    <w:rsid w:val="00540A6F"/>
    <w:rsid w:val="00542748"/>
    <w:rsid w:val="005432E9"/>
    <w:rsid w:val="00543584"/>
    <w:rsid w:val="00543729"/>
    <w:rsid w:val="005457EA"/>
    <w:rsid w:val="00546375"/>
    <w:rsid w:val="0054730D"/>
    <w:rsid w:val="00547C78"/>
    <w:rsid w:val="00547F90"/>
    <w:rsid w:val="005507BF"/>
    <w:rsid w:val="00551282"/>
    <w:rsid w:val="0055151D"/>
    <w:rsid w:val="0055172F"/>
    <w:rsid w:val="005517D9"/>
    <w:rsid w:val="00551887"/>
    <w:rsid w:val="00551DE9"/>
    <w:rsid w:val="0055207F"/>
    <w:rsid w:val="005538B4"/>
    <w:rsid w:val="00553E8B"/>
    <w:rsid w:val="005543B3"/>
    <w:rsid w:val="00554C2F"/>
    <w:rsid w:val="00555542"/>
    <w:rsid w:val="00555906"/>
    <w:rsid w:val="00556A16"/>
    <w:rsid w:val="005577A4"/>
    <w:rsid w:val="00557DAB"/>
    <w:rsid w:val="00557E55"/>
    <w:rsid w:val="005610D6"/>
    <w:rsid w:val="005612BB"/>
    <w:rsid w:val="0056141E"/>
    <w:rsid w:val="00561500"/>
    <w:rsid w:val="00561A84"/>
    <w:rsid w:val="00561E6B"/>
    <w:rsid w:val="00561EDE"/>
    <w:rsid w:val="00562155"/>
    <w:rsid w:val="00562ED3"/>
    <w:rsid w:val="00563A93"/>
    <w:rsid w:val="00565495"/>
    <w:rsid w:val="005657EB"/>
    <w:rsid w:val="005659E1"/>
    <w:rsid w:val="00565ABC"/>
    <w:rsid w:val="00565AC9"/>
    <w:rsid w:val="00565EAB"/>
    <w:rsid w:val="005662E3"/>
    <w:rsid w:val="00566D30"/>
    <w:rsid w:val="00566F88"/>
    <w:rsid w:val="005672CA"/>
    <w:rsid w:val="00567F65"/>
    <w:rsid w:val="005701A4"/>
    <w:rsid w:val="00571724"/>
    <w:rsid w:val="00574027"/>
    <w:rsid w:val="005753D3"/>
    <w:rsid w:val="005758A7"/>
    <w:rsid w:val="00580048"/>
    <w:rsid w:val="00580A0E"/>
    <w:rsid w:val="00580C5F"/>
    <w:rsid w:val="005811B3"/>
    <w:rsid w:val="00581C94"/>
    <w:rsid w:val="0058209D"/>
    <w:rsid w:val="0058254B"/>
    <w:rsid w:val="00582593"/>
    <w:rsid w:val="005829DD"/>
    <w:rsid w:val="00583367"/>
    <w:rsid w:val="00583874"/>
    <w:rsid w:val="005846C5"/>
    <w:rsid w:val="00585AB9"/>
    <w:rsid w:val="00586678"/>
    <w:rsid w:val="005875E4"/>
    <w:rsid w:val="00591B43"/>
    <w:rsid w:val="00591C52"/>
    <w:rsid w:val="00592D16"/>
    <w:rsid w:val="005935D1"/>
    <w:rsid w:val="00593707"/>
    <w:rsid w:val="005937B1"/>
    <w:rsid w:val="00594158"/>
    <w:rsid w:val="00594280"/>
    <w:rsid w:val="00594377"/>
    <w:rsid w:val="0059460F"/>
    <w:rsid w:val="005947EE"/>
    <w:rsid w:val="00595172"/>
    <w:rsid w:val="00595F42"/>
    <w:rsid w:val="0059796D"/>
    <w:rsid w:val="00597A26"/>
    <w:rsid w:val="005A002B"/>
    <w:rsid w:val="005A0530"/>
    <w:rsid w:val="005A1332"/>
    <w:rsid w:val="005A1C20"/>
    <w:rsid w:val="005A2279"/>
    <w:rsid w:val="005A26CA"/>
    <w:rsid w:val="005A2FA6"/>
    <w:rsid w:val="005A340E"/>
    <w:rsid w:val="005A374C"/>
    <w:rsid w:val="005A44E2"/>
    <w:rsid w:val="005A474E"/>
    <w:rsid w:val="005A4E1C"/>
    <w:rsid w:val="005A61F9"/>
    <w:rsid w:val="005A65AD"/>
    <w:rsid w:val="005A6B49"/>
    <w:rsid w:val="005A6E1A"/>
    <w:rsid w:val="005A71C8"/>
    <w:rsid w:val="005A74B2"/>
    <w:rsid w:val="005A79C9"/>
    <w:rsid w:val="005A7C41"/>
    <w:rsid w:val="005B0136"/>
    <w:rsid w:val="005B068B"/>
    <w:rsid w:val="005B0952"/>
    <w:rsid w:val="005B0B2F"/>
    <w:rsid w:val="005B178C"/>
    <w:rsid w:val="005B2128"/>
    <w:rsid w:val="005B289C"/>
    <w:rsid w:val="005B2EA0"/>
    <w:rsid w:val="005B3371"/>
    <w:rsid w:val="005B3C72"/>
    <w:rsid w:val="005B3F6A"/>
    <w:rsid w:val="005B678C"/>
    <w:rsid w:val="005B681D"/>
    <w:rsid w:val="005B710A"/>
    <w:rsid w:val="005B79F8"/>
    <w:rsid w:val="005B7B6B"/>
    <w:rsid w:val="005C0530"/>
    <w:rsid w:val="005C0840"/>
    <w:rsid w:val="005C12DF"/>
    <w:rsid w:val="005C17E9"/>
    <w:rsid w:val="005C2299"/>
    <w:rsid w:val="005C26F4"/>
    <w:rsid w:val="005C29B4"/>
    <w:rsid w:val="005C2EEE"/>
    <w:rsid w:val="005C3A6B"/>
    <w:rsid w:val="005C464B"/>
    <w:rsid w:val="005C470B"/>
    <w:rsid w:val="005C4E90"/>
    <w:rsid w:val="005C4ECF"/>
    <w:rsid w:val="005C51B4"/>
    <w:rsid w:val="005C585D"/>
    <w:rsid w:val="005C5AEE"/>
    <w:rsid w:val="005C5F59"/>
    <w:rsid w:val="005C63CB"/>
    <w:rsid w:val="005C640A"/>
    <w:rsid w:val="005C65D1"/>
    <w:rsid w:val="005D0042"/>
    <w:rsid w:val="005D00F6"/>
    <w:rsid w:val="005D103C"/>
    <w:rsid w:val="005D30C0"/>
    <w:rsid w:val="005D348D"/>
    <w:rsid w:val="005D36B2"/>
    <w:rsid w:val="005D3926"/>
    <w:rsid w:val="005D397B"/>
    <w:rsid w:val="005D3A20"/>
    <w:rsid w:val="005D4381"/>
    <w:rsid w:val="005D43E2"/>
    <w:rsid w:val="005D4CD5"/>
    <w:rsid w:val="005D54C9"/>
    <w:rsid w:val="005D5684"/>
    <w:rsid w:val="005D6667"/>
    <w:rsid w:val="005D6B15"/>
    <w:rsid w:val="005D6C1A"/>
    <w:rsid w:val="005D6FDF"/>
    <w:rsid w:val="005D785B"/>
    <w:rsid w:val="005E1CB5"/>
    <w:rsid w:val="005E2A58"/>
    <w:rsid w:val="005E2CB9"/>
    <w:rsid w:val="005E38C5"/>
    <w:rsid w:val="005E3D8C"/>
    <w:rsid w:val="005E45E0"/>
    <w:rsid w:val="005E49CD"/>
    <w:rsid w:val="005E5BFC"/>
    <w:rsid w:val="005E6197"/>
    <w:rsid w:val="005E6762"/>
    <w:rsid w:val="005E6D8C"/>
    <w:rsid w:val="005E7E5F"/>
    <w:rsid w:val="005F0132"/>
    <w:rsid w:val="005F19BF"/>
    <w:rsid w:val="005F243B"/>
    <w:rsid w:val="005F2C13"/>
    <w:rsid w:val="005F30E1"/>
    <w:rsid w:val="005F35F4"/>
    <w:rsid w:val="005F3888"/>
    <w:rsid w:val="005F39A9"/>
    <w:rsid w:val="005F3BBA"/>
    <w:rsid w:val="005F3F64"/>
    <w:rsid w:val="005F476F"/>
    <w:rsid w:val="005F4955"/>
    <w:rsid w:val="005F5C54"/>
    <w:rsid w:val="005F5F90"/>
    <w:rsid w:val="005F5FAE"/>
    <w:rsid w:val="005F681B"/>
    <w:rsid w:val="005F774D"/>
    <w:rsid w:val="00600093"/>
    <w:rsid w:val="00600442"/>
    <w:rsid w:val="0060054F"/>
    <w:rsid w:val="006009E7"/>
    <w:rsid w:val="0060160E"/>
    <w:rsid w:val="00601720"/>
    <w:rsid w:val="00601F16"/>
    <w:rsid w:val="00602DDD"/>
    <w:rsid w:val="00602EB5"/>
    <w:rsid w:val="0060410E"/>
    <w:rsid w:val="00604625"/>
    <w:rsid w:val="00604F18"/>
    <w:rsid w:val="00605249"/>
    <w:rsid w:val="006052FB"/>
    <w:rsid w:val="00605D63"/>
    <w:rsid w:val="0060615E"/>
    <w:rsid w:val="0060755C"/>
    <w:rsid w:val="006078B1"/>
    <w:rsid w:val="006104A9"/>
    <w:rsid w:val="00610B2C"/>
    <w:rsid w:val="00610CF2"/>
    <w:rsid w:val="006116BB"/>
    <w:rsid w:val="00612E80"/>
    <w:rsid w:val="00613974"/>
    <w:rsid w:val="00613C45"/>
    <w:rsid w:val="00613DF6"/>
    <w:rsid w:val="006147B4"/>
    <w:rsid w:val="006156CA"/>
    <w:rsid w:val="0061571F"/>
    <w:rsid w:val="006166BB"/>
    <w:rsid w:val="006179B5"/>
    <w:rsid w:val="00620EF1"/>
    <w:rsid w:val="00620FFC"/>
    <w:rsid w:val="00621487"/>
    <w:rsid w:val="00621580"/>
    <w:rsid w:val="0062176F"/>
    <w:rsid w:val="0062177F"/>
    <w:rsid w:val="006223F0"/>
    <w:rsid w:val="00623110"/>
    <w:rsid w:val="00623D9C"/>
    <w:rsid w:val="0062470B"/>
    <w:rsid w:val="00624882"/>
    <w:rsid w:val="006251CC"/>
    <w:rsid w:val="0062784C"/>
    <w:rsid w:val="00627B5A"/>
    <w:rsid w:val="00630551"/>
    <w:rsid w:val="00630DE5"/>
    <w:rsid w:val="00630F8D"/>
    <w:rsid w:val="006311CC"/>
    <w:rsid w:val="00631E26"/>
    <w:rsid w:val="006321A8"/>
    <w:rsid w:val="00632404"/>
    <w:rsid w:val="00633091"/>
    <w:rsid w:val="006341DC"/>
    <w:rsid w:val="006352E4"/>
    <w:rsid w:val="006354E5"/>
    <w:rsid w:val="00635584"/>
    <w:rsid w:val="00635666"/>
    <w:rsid w:val="00635DFF"/>
    <w:rsid w:val="00635E2B"/>
    <w:rsid w:val="00635FE6"/>
    <w:rsid w:val="006362BB"/>
    <w:rsid w:val="00640719"/>
    <w:rsid w:val="00640881"/>
    <w:rsid w:val="00640B1B"/>
    <w:rsid w:val="006424E6"/>
    <w:rsid w:val="00642CE7"/>
    <w:rsid w:val="00642FB6"/>
    <w:rsid w:val="00643E40"/>
    <w:rsid w:val="00644826"/>
    <w:rsid w:val="006450EF"/>
    <w:rsid w:val="006452AC"/>
    <w:rsid w:val="006455D8"/>
    <w:rsid w:val="006469AD"/>
    <w:rsid w:val="0064761D"/>
    <w:rsid w:val="00647866"/>
    <w:rsid w:val="0065026A"/>
    <w:rsid w:val="006502BA"/>
    <w:rsid w:val="0065045A"/>
    <w:rsid w:val="00650484"/>
    <w:rsid w:val="00650547"/>
    <w:rsid w:val="006508EB"/>
    <w:rsid w:val="00650A90"/>
    <w:rsid w:val="00650B5A"/>
    <w:rsid w:val="00650C8B"/>
    <w:rsid w:val="00650E99"/>
    <w:rsid w:val="0065188F"/>
    <w:rsid w:val="006527F3"/>
    <w:rsid w:val="00652A64"/>
    <w:rsid w:val="00652DF5"/>
    <w:rsid w:val="00654BDE"/>
    <w:rsid w:val="0065596F"/>
    <w:rsid w:val="00656132"/>
    <w:rsid w:val="0065653B"/>
    <w:rsid w:val="0065688A"/>
    <w:rsid w:val="00656902"/>
    <w:rsid w:val="00656EA2"/>
    <w:rsid w:val="00656EB4"/>
    <w:rsid w:val="006572C9"/>
    <w:rsid w:val="006578BC"/>
    <w:rsid w:val="00657980"/>
    <w:rsid w:val="006579AB"/>
    <w:rsid w:val="00657B9A"/>
    <w:rsid w:val="00660855"/>
    <w:rsid w:val="00660C0F"/>
    <w:rsid w:val="00660E4B"/>
    <w:rsid w:val="006611E5"/>
    <w:rsid w:val="006614DF"/>
    <w:rsid w:val="00661853"/>
    <w:rsid w:val="00661C31"/>
    <w:rsid w:val="00662692"/>
    <w:rsid w:val="0066276B"/>
    <w:rsid w:val="006646E8"/>
    <w:rsid w:val="00664A74"/>
    <w:rsid w:val="00664BF4"/>
    <w:rsid w:val="00664C56"/>
    <w:rsid w:val="00665210"/>
    <w:rsid w:val="006662EE"/>
    <w:rsid w:val="00666B09"/>
    <w:rsid w:val="00666DA5"/>
    <w:rsid w:val="0067019D"/>
    <w:rsid w:val="006701AA"/>
    <w:rsid w:val="00670C8E"/>
    <w:rsid w:val="00671001"/>
    <w:rsid w:val="006712A7"/>
    <w:rsid w:val="00671494"/>
    <w:rsid w:val="00671E7F"/>
    <w:rsid w:val="0067264A"/>
    <w:rsid w:val="0067294C"/>
    <w:rsid w:val="00673A5F"/>
    <w:rsid w:val="006756CE"/>
    <w:rsid w:val="006759E9"/>
    <w:rsid w:val="00675A79"/>
    <w:rsid w:val="006769E2"/>
    <w:rsid w:val="00676D05"/>
    <w:rsid w:val="00676FD2"/>
    <w:rsid w:val="006771A8"/>
    <w:rsid w:val="0067771F"/>
    <w:rsid w:val="00677722"/>
    <w:rsid w:val="00680DB7"/>
    <w:rsid w:val="006810F9"/>
    <w:rsid w:val="00682A76"/>
    <w:rsid w:val="00682D3D"/>
    <w:rsid w:val="00682FB0"/>
    <w:rsid w:val="006833CF"/>
    <w:rsid w:val="00684889"/>
    <w:rsid w:val="00684C4D"/>
    <w:rsid w:val="00685284"/>
    <w:rsid w:val="00685E5B"/>
    <w:rsid w:val="006860E2"/>
    <w:rsid w:val="00687A1A"/>
    <w:rsid w:val="00687DD3"/>
    <w:rsid w:val="006902E6"/>
    <w:rsid w:val="006902FD"/>
    <w:rsid w:val="006905B3"/>
    <w:rsid w:val="006906B0"/>
    <w:rsid w:val="0069084E"/>
    <w:rsid w:val="00690854"/>
    <w:rsid w:val="00690903"/>
    <w:rsid w:val="00690A3B"/>
    <w:rsid w:val="0069105A"/>
    <w:rsid w:val="006914DC"/>
    <w:rsid w:val="00691788"/>
    <w:rsid w:val="006929B9"/>
    <w:rsid w:val="00692A61"/>
    <w:rsid w:val="00693070"/>
    <w:rsid w:val="00693133"/>
    <w:rsid w:val="0069504F"/>
    <w:rsid w:val="006950EF"/>
    <w:rsid w:val="00695921"/>
    <w:rsid w:val="006963F9"/>
    <w:rsid w:val="00697902"/>
    <w:rsid w:val="006A006C"/>
    <w:rsid w:val="006A02CC"/>
    <w:rsid w:val="006A104B"/>
    <w:rsid w:val="006A10F8"/>
    <w:rsid w:val="006A1232"/>
    <w:rsid w:val="006A1D23"/>
    <w:rsid w:val="006A1D5B"/>
    <w:rsid w:val="006A1EEB"/>
    <w:rsid w:val="006A1F72"/>
    <w:rsid w:val="006A5449"/>
    <w:rsid w:val="006A5762"/>
    <w:rsid w:val="006A5A32"/>
    <w:rsid w:val="006A60D0"/>
    <w:rsid w:val="006A6968"/>
    <w:rsid w:val="006A6E31"/>
    <w:rsid w:val="006A7BBC"/>
    <w:rsid w:val="006A7D6E"/>
    <w:rsid w:val="006B049C"/>
    <w:rsid w:val="006B0B8D"/>
    <w:rsid w:val="006B0F6A"/>
    <w:rsid w:val="006B1035"/>
    <w:rsid w:val="006B1986"/>
    <w:rsid w:val="006B19A7"/>
    <w:rsid w:val="006B1D81"/>
    <w:rsid w:val="006B3230"/>
    <w:rsid w:val="006B3309"/>
    <w:rsid w:val="006B33BF"/>
    <w:rsid w:val="006B3782"/>
    <w:rsid w:val="006B436A"/>
    <w:rsid w:val="006B4382"/>
    <w:rsid w:val="006B59A3"/>
    <w:rsid w:val="006B61F3"/>
    <w:rsid w:val="006B6207"/>
    <w:rsid w:val="006B6C19"/>
    <w:rsid w:val="006B6E8C"/>
    <w:rsid w:val="006B7CD7"/>
    <w:rsid w:val="006C0184"/>
    <w:rsid w:val="006C16CE"/>
    <w:rsid w:val="006C1BD5"/>
    <w:rsid w:val="006C1EF1"/>
    <w:rsid w:val="006C26C2"/>
    <w:rsid w:val="006C28DE"/>
    <w:rsid w:val="006C29C2"/>
    <w:rsid w:val="006C4DE1"/>
    <w:rsid w:val="006C4F91"/>
    <w:rsid w:val="006C54DD"/>
    <w:rsid w:val="006C5D4E"/>
    <w:rsid w:val="006C5DB4"/>
    <w:rsid w:val="006C612B"/>
    <w:rsid w:val="006C650D"/>
    <w:rsid w:val="006C6E5E"/>
    <w:rsid w:val="006C743D"/>
    <w:rsid w:val="006C76AD"/>
    <w:rsid w:val="006D0B01"/>
    <w:rsid w:val="006D2EBF"/>
    <w:rsid w:val="006D4737"/>
    <w:rsid w:val="006D48BF"/>
    <w:rsid w:val="006D4934"/>
    <w:rsid w:val="006D516A"/>
    <w:rsid w:val="006D598E"/>
    <w:rsid w:val="006D5CB3"/>
    <w:rsid w:val="006D64C0"/>
    <w:rsid w:val="006D6989"/>
    <w:rsid w:val="006D7425"/>
    <w:rsid w:val="006D770A"/>
    <w:rsid w:val="006E071A"/>
    <w:rsid w:val="006E0CF5"/>
    <w:rsid w:val="006E10AD"/>
    <w:rsid w:val="006E1820"/>
    <w:rsid w:val="006E1CFC"/>
    <w:rsid w:val="006E2904"/>
    <w:rsid w:val="006E3FBB"/>
    <w:rsid w:val="006E404B"/>
    <w:rsid w:val="006E469D"/>
    <w:rsid w:val="006E53D5"/>
    <w:rsid w:val="006E5440"/>
    <w:rsid w:val="006E5969"/>
    <w:rsid w:val="006E605D"/>
    <w:rsid w:val="006E70B4"/>
    <w:rsid w:val="006E7494"/>
    <w:rsid w:val="006E75F3"/>
    <w:rsid w:val="006E7C2A"/>
    <w:rsid w:val="006F0234"/>
    <w:rsid w:val="006F049F"/>
    <w:rsid w:val="006F1883"/>
    <w:rsid w:val="006F3969"/>
    <w:rsid w:val="006F4294"/>
    <w:rsid w:val="006F51EE"/>
    <w:rsid w:val="006F5846"/>
    <w:rsid w:val="006F5C6E"/>
    <w:rsid w:val="006F5DBD"/>
    <w:rsid w:val="006F6566"/>
    <w:rsid w:val="006F7504"/>
    <w:rsid w:val="006F7F56"/>
    <w:rsid w:val="007002F6"/>
    <w:rsid w:val="00700442"/>
    <w:rsid w:val="00700853"/>
    <w:rsid w:val="00701753"/>
    <w:rsid w:val="00701B40"/>
    <w:rsid w:val="007033BA"/>
    <w:rsid w:val="007035EF"/>
    <w:rsid w:val="00703A1D"/>
    <w:rsid w:val="00703D3A"/>
    <w:rsid w:val="00704365"/>
    <w:rsid w:val="00704982"/>
    <w:rsid w:val="00704DD5"/>
    <w:rsid w:val="00704EFC"/>
    <w:rsid w:val="0070571F"/>
    <w:rsid w:val="00705E7F"/>
    <w:rsid w:val="007069E7"/>
    <w:rsid w:val="00706C8A"/>
    <w:rsid w:val="007079F5"/>
    <w:rsid w:val="007113B4"/>
    <w:rsid w:val="00711C0D"/>
    <w:rsid w:val="00713F58"/>
    <w:rsid w:val="007147BA"/>
    <w:rsid w:val="00714922"/>
    <w:rsid w:val="00714B4B"/>
    <w:rsid w:val="00715F4E"/>
    <w:rsid w:val="00716588"/>
    <w:rsid w:val="007167C0"/>
    <w:rsid w:val="007169EE"/>
    <w:rsid w:val="00716F2A"/>
    <w:rsid w:val="00721670"/>
    <w:rsid w:val="00722B02"/>
    <w:rsid w:val="0072368C"/>
    <w:rsid w:val="00723719"/>
    <w:rsid w:val="0072374A"/>
    <w:rsid w:val="00723BCD"/>
    <w:rsid w:val="00723DB4"/>
    <w:rsid w:val="00724176"/>
    <w:rsid w:val="00724733"/>
    <w:rsid w:val="007247F9"/>
    <w:rsid w:val="0072555E"/>
    <w:rsid w:val="0072584A"/>
    <w:rsid w:val="00725A64"/>
    <w:rsid w:val="00725ADE"/>
    <w:rsid w:val="00727932"/>
    <w:rsid w:val="007279A2"/>
    <w:rsid w:val="00727B66"/>
    <w:rsid w:val="007308ED"/>
    <w:rsid w:val="00731022"/>
    <w:rsid w:val="0073224A"/>
    <w:rsid w:val="00732469"/>
    <w:rsid w:val="0073248F"/>
    <w:rsid w:val="007325DD"/>
    <w:rsid w:val="00732BEA"/>
    <w:rsid w:val="00732E11"/>
    <w:rsid w:val="0073396E"/>
    <w:rsid w:val="00733BF5"/>
    <w:rsid w:val="00734F0F"/>
    <w:rsid w:val="00736063"/>
    <w:rsid w:val="0073627E"/>
    <w:rsid w:val="007362B2"/>
    <w:rsid w:val="00737379"/>
    <w:rsid w:val="00737460"/>
    <w:rsid w:val="0073799D"/>
    <w:rsid w:val="007403FB"/>
    <w:rsid w:val="007413E3"/>
    <w:rsid w:val="00741743"/>
    <w:rsid w:val="007417DB"/>
    <w:rsid w:val="00741CE9"/>
    <w:rsid w:val="007421CE"/>
    <w:rsid w:val="00742315"/>
    <w:rsid w:val="00743772"/>
    <w:rsid w:val="0074429B"/>
    <w:rsid w:val="00744701"/>
    <w:rsid w:val="00745069"/>
    <w:rsid w:val="00745BEF"/>
    <w:rsid w:val="00745FBC"/>
    <w:rsid w:val="00747CE5"/>
    <w:rsid w:val="00747EA0"/>
    <w:rsid w:val="00750135"/>
    <w:rsid w:val="00750314"/>
    <w:rsid w:val="00750FE8"/>
    <w:rsid w:val="00751199"/>
    <w:rsid w:val="007516AB"/>
    <w:rsid w:val="00751F6B"/>
    <w:rsid w:val="00753B05"/>
    <w:rsid w:val="00753B66"/>
    <w:rsid w:val="007540E9"/>
    <w:rsid w:val="007546A7"/>
    <w:rsid w:val="00754B4A"/>
    <w:rsid w:val="00754BB7"/>
    <w:rsid w:val="00754BBE"/>
    <w:rsid w:val="00755059"/>
    <w:rsid w:val="007554BF"/>
    <w:rsid w:val="0075575F"/>
    <w:rsid w:val="00756A11"/>
    <w:rsid w:val="00756C76"/>
    <w:rsid w:val="00757049"/>
    <w:rsid w:val="00757220"/>
    <w:rsid w:val="007572EB"/>
    <w:rsid w:val="00757441"/>
    <w:rsid w:val="00757DF8"/>
    <w:rsid w:val="00760BBC"/>
    <w:rsid w:val="00760F6E"/>
    <w:rsid w:val="0076144A"/>
    <w:rsid w:val="00761E56"/>
    <w:rsid w:val="00762F51"/>
    <w:rsid w:val="00762FAD"/>
    <w:rsid w:val="00763AF1"/>
    <w:rsid w:val="007648C3"/>
    <w:rsid w:val="0076698E"/>
    <w:rsid w:val="00766A34"/>
    <w:rsid w:val="0076784B"/>
    <w:rsid w:val="007706C4"/>
    <w:rsid w:val="00770AE6"/>
    <w:rsid w:val="007715DF"/>
    <w:rsid w:val="00771D66"/>
    <w:rsid w:val="007733C0"/>
    <w:rsid w:val="007735FD"/>
    <w:rsid w:val="0077465C"/>
    <w:rsid w:val="00775E0B"/>
    <w:rsid w:val="00775E42"/>
    <w:rsid w:val="007777D8"/>
    <w:rsid w:val="00777AB7"/>
    <w:rsid w:val="007813AB"/>
    <w:rsid w:val="00781876"/>
    <w:rsid w:val="00781AB8"/>
    <w:rsid w:val="00781BF0"/>
    <w:rsid w:val="00782A16"/>
    <w:rsid w:val="00782E55"/>
    <w:rsid w:val="00783AD9"/>
    <w:rsid w:val="00783F04"/>
    <w:rsid w:val="00785408"/>
    <w:rsid w:val="007859BE"/>
    <w:rsid w:val="00785DA6"/>
    <w:rsid w:val="007876A8"/>
    <w:rsid w:val="00787D9D"/>
    <w:rsid w:val="00790268"/>
    <w:rsid w:val="00790A01"/>
    <w:rsid w:val="0079150F"/>
    <w:rsid w:val="00791D58"/>
    <w:rsid w:val="007920C3"/>
    <w:rsid w:val="00792AC8"/>
    <w:rsid w:val="00793BD0"/>
    <w:rsid w:val="00794EB6"/>
    <w:rsid w:val="00795029"/>
    <w:rsid w:val="00795231"/>
    <w:rsid w:val="00795C58"/>
    <w:rsid w:val="00795E63"/>
    <w:rsid w:val="00796B82"/>
    <w:rsid w:val="00797277"/>
    <w:rsid w:val="007979AA"/>
    <w:rsid w:val="00797B54"/>
    <w:rsid w:val="00797B6B"/>
    <w:rsid w:val="007A0170"/>
    <w:rsid w:val="007A0355"/>
    <w:rsid w:val="007A127C"/>
    <w:rsid w:val="007A16E3"/>
    <w:rsid w:val="007A180E"/>
    <w:rsid w:val="007A2191"/>
    <w:rsid w:val="007A28F5"/>
    <w:rsid w:val="007A2CFB"/>
    <w:rsid w:val="007A37C6"/>
    <w:rsid w:val="007A44F3"/>
    <w:rsid w:val="007A47A2"/>
    <w:rsid w:val="007A4E6C"/>
    <w:rsid w:val="007A4FE2"/>
    <w:rsid w:val="007A5610"/>
    <w:rsid w:val="007A5DD9"/>
    <w:rsid w:val="007A6A14"/>
    <w:rsid w:val="007A7668"/>
    <w:rsid w:val="007A7F03"/>
    <w:rsid w:val="007B0288"/>
    <w:rsid w:val="007B10F2"/>
    <w:rsid w:val="007B170C"/>
    <w:rsid w:val="007B18A6"/>
    <w:rsid w:val="007B1A19"/>
    <w:rsid w:val="007B1F23"/>
    <w:rsid w:val="007B2285"/>
    <w:rsid w:val="007B2CB7"/>
    <w:rsid w:val="007B3164"/>
    <w:rsid w:val="007B3330"/>
    <w:rsid w:val="007B357C"/>
    <w:rsid w:val="007B3FC0"/>
    <w:rsid w:val="007B402F"/>
    <w:rsid w:val="007B4A48"/>
    <w:rsid w:val="007B4AD3"/>
    <w:rsid w:val="007B4B5D"/>
    <w:rsid w:val="007B5316"/>
    <w:rsid w:val="007B55E0"/>
    <w:rsid w:val="007B5616"/>
    <w:rsid w:val="007B6EF9"/>
    <w:rsid w:val="007B78F6"/>
    <w:rsid w:val="007C0472"/>
    <w:rsid w:val="007C0874"/>
    <w:rsid w:val="007C0B74"/>
    <w:rsid w:val="007C1314"/>
    <w:rsid w:val="007C15AD"/>
    <w:rsid w:val="007C16AF"/>
    <w:rsid w:val="007C1A33"/>
    <w:rsid w:val="007C2CC3"/>
    <w:rsid w:val="007C31C9"/>
    <w:rsid w:val="007C3490"/>
    <w:rsid w:val="007C34DB"/>
    <w:rsid w:val="007C355E"/>
    <w:rsid w:val="007C430E"/>
    <w:rsid w:val="007C4822"/>
    <w:rsid w:val="007C493D"/>
    <w:rsid w:val="007C5C99"/>
    <w:rsid w:val="007C6144"/>
    <w:rsid w:val="007C6179"/>
    <w:rsid w:val="007C69D4"/>
    <w:rsid w:val="007D0D89"/>
    <w:rsid w:val="007D0DC7"/>
    <w:rsid w:val="007D10D0"/>
    <w:rsid w:val="007D1B4D"/>
    <w:rsid w:val="007D2059"/>
    <w:rsid w:val="007D22FE"/>
    <w:rsid w:val="007D3C43"/>
    <w:rsid w:val="007D42F7"/>
    <w:rsid w:val="007D4F36"/>
    <w:rsid w:val="007D5430"/>
    <w:rsid w:val="007D54C8"/>
    <w:rsid w:val="007D6290"/>
    <w:rsid w:val="007D6724"/>
    <w:rsid w:val="007D6907"/>
    <w:rsid w:val="007D741F"/>
    <w:rsid w:val="007E00EF"/>
    <w:rsid w:val="007E13C4"/>
    <w:rsid w:val="007E16F1"/>
    <w:rsid w:val="007E3E7A"/>
    <w:rsid w:val="007E4A80"/>
    <w:rsid w:val="007E4C1D"/>
    <w:rsid w:val="007E53A4"/>
    <w:rsid w:val="007E6952"/>
    <w:rsid w:val="007E6F04"/>
    <w:rsid w:val="007E77FC"/>
    <w:rsid w:val="007F00B5"/>
    <w:rsid w:val="007F045F"/>
    <w:rsid w:val="007F051A"/>
    <w:rsid w:val="007F0C9A"/>
    <w:rsid w:val="007F310F"/>
    <w:rsid w:val="007F3A4A"/>
    <w:rsid w:val="007F3E36"/>
    <w:rsid w:val="007F3E88"/>
    <w:rsid w:val="007F4DB1"/>
    <w:rsid w:val="007F4F19"/>
    <w:rsid w:val="007F523F"/>
    <w:rsid w:val="007F53B6"/>
    <w:rsid w:val="007F5E7F"/>
    <w:rsid w:val="007F6E50"/>
    <w:rsid w:val="007F71FE"/>
    <w:rsid w:val="007F75F6"/>
    <w:rsid w:val="008000ED"/>
    <w:rsid w:val="0080020C"/>
    <w:rsid w:val="00800507"/>
    <w:rsid w:val="008006BA"/>
    <w:rsid w:val="00801003"/>
    <w:rsid w:val="008015B4"/>
    <w:rsid w:val="008018A9"/>
    <w:rsid w:val="008025AA"/>
    <w:rsid w:val="00803299"/>
    <w:rsid w:val="008036A4"/>
    <w:rsid w:val="00804C36"/>
    <w:rsid w:val="00804DA4"/>
    <w:rsid w:val="00804E93"/>
    <w:rsid w:val="008054CF"/>
    <w:rsid w:val="008059EB"/>
    <w:rsid w:val="00806049"/>
    <w:rsid w:val="00806A4A"/>
    <w:rsid w:val="00806AD6"/>
    <w:rsid w:val="00807261"/>
    <w:rsid w:val="008072AF"/>
    <w:rsid w:val="00807E3F"/>
    <w:rsid w:val="00807E64"/>
    <w:rsid w:val="00810093"/>
    <w:rsid w:val="00810BEB"/>
    <w:rsid w:val="0081124F"/>
    <w:rsid w:val="0081134E"/>
    <w:rsid w:val="0081157A"/>
    <w:rsid w:val="008117FE"/>
    <w:rsid w:val="00812A4A"/>
    <w:rsid w:val="00812EE8"/>
    <w:rsid w:val="00813283"/>
    <w:rsid w:val="008132D8"/>
    <w:rsid w:val="00813F70"/>
    <w:rsid w:val="00814830"/>
    <w:rsid w:val="00814851"/>
    <w:rsid w:val="008149EC"/>
    <w:rsid w:val="0081545F"/>
    <w:rsid w:val="008156F0"/>
    <w:rsid w:val="0081681B"/>
    <w:rsid w:val="00816EEB"/>
    <w:rsid w:val="00820235"/>
    <w:rsid w:val="00820F63"/>
    <w:rsid w:val="0082150D"/>
    <w:rsid w:val="008215ED"/>
    <w:rsid w:val="0082178F"/>
    <w:rsid w:val="00821BA2"/>
    <w:rsid w:val="00821DF5"/>
    <w:rsid w:val="00821FD3"/>
    <w:rsid w:val="00822125"/>
    <w:rsid w:val="00822414"/>
    <w:rsid w:val="008225D4"/>
    <w:rsid w:val="00824117"/>
    <w:rsid w:val="00824741"/>
    <w:rsid w:val="00825E7A"/>
    <w:rsid w:val="00825EAD"/>
    <w:rsid w:val="00826064"/>
    <w:rsid w:val="00826ACC"/>
    <w:rsid w:val="00826B25"/>
    <w:rsid w:val="00826C93"/>
    <w:rsid w:val="0082767D"/>
    <w:rsid w:val="0083046D"/>
    <w:rsid w:val="0083080B"/>
    <w:rsid w:val="0083139E"/>
    <w:rsid w:val="00831ADF"/>
    <w:rsid w:val="008324F4"/>
    <w:rsid w:val="00833035"/>
    <w:rsid w:val="008337E7"/>
    <w:rsid w:val="00834FC5"/>
    <w:rsid w:val="008362FA"/>
    <w:rsid w:val="008363F5"/>
    <w:rsid w:val="008365E7"/>
    <w:rsid w:val="008367E2"/>
    <w:rsid w:val="00837037"/>
    <w:rsid w:val="008371C5"/>
    <w:rsid w:val="008371F1"/>
    <w:rsid w:val="008376A0"/>
    <w:rsid w:val="00837AF4"/>
    <w:rsid w:val="008402DB"/>
    <w:rsid w:val="0084098F"/>
    <w:rsid w:val="00840E94"/>
    <w:rsid w:val="00840EED"/>
    <w:rsid w:val="008413D5"/>
    <w:rsid w:val="00841425"/>
    <w:rsid w:val="00841996"/>
    <w:rsid w:val="00841F80"/>
    <w:rsid w:val="008426FA"/>
    <w:rsid w:val="00842AEC"/>
    <w:rsid w:val="0084445D"/>
    <w:rsid w:val="00845487"/>
    <w:rsid w:val="00845B3C"/>
    <w:rsid w:val="00845D94"/>
    <w:rsid w:val="00846383"/>
    <w:rsid w:val="008463B6"/>
    <w:rsid w:val="008465C8"/>
    <w:rsid w:val="008473F6"/>
    <w:rsid w:val="00850902"/>
    <w:rsid w:val="00851460"/>
    <w:rsid w:val="00851BD1"/>
    <w:rsid w:val="00853B47"/>
    <w:rsid w:val="00854B62"/>
    <w:rsid w:val="00855228"/>
    <w:rsid w:val="00855BE4"/>
    <w:rsid w:val="008565BB"/>
    <w:rsid w:val="00856A44"/>
    <w:rsid w:val="00857656"/>
    <w:rsid w:val="008578A0"/>
    <w:rsid w:val="00860B94"/>
    <w:rsid w:val="00860DC9"/>
    <w:rsid w:val="00860E15"/>
    <w:rsid w:val="008620A3"/>
    <w:rsid w:val="008625A3"/>
    <w:rsid w:val="0086326E"/>
    <w:rsid w:val="0086371C"/>
    <w:rsid w:val="00863A7F"/>
    <w:rsid w:val="00863B8B"/>
    <w:rsid w:val="00863D11"/>
    <w:rsid w:val="00863EA8"/>
    <w:rsid w:val="008647EE"/>
    <w:rsid w:val="00864ADF"/>
    <w:rsid w:val="00864AFC"/>
    <w:rsid w:val="00865080"/>
    <w:rsid w:val="008650F8"/>
    <w:rsid w:val="00865C3A"/>
    <w:rsid w:val="0086605E"/>
    <w:rsid w:val="008662B6"/>
    <w:rsid w:val="00866557"/>
    <w:rsid w:val="00866EAE"/>
    <w:rsid w:val="0086786B"/>
    <w:rsid w:val="00867D1D"/>
    <w:rsid w:val="00870C8D"/>
    <w:rsid w:val="0087130E"/>
    <w:rsid w:val="00871FBF"/>
    <w:rsid w:val="008723FD"/>
    <w:rsid w:val="00872502"/>
    <w:rsid w:val="00872B8B"/>
    <w:rsid w:val="00872BD0"/>
    <w:rsid w:val="0087500A"/>
    <w:rsid w:val="00876766"/>
    <w:rsid w:val="008778C5"/>
    <w:rsid w:val="00877CA9"/>
    <w:rsid w:val="00877E0E"/>
    <w:rsid w:val="00880D2B"/>
    <w:rsid w:val="00881F79"/>
    <w:rsid w:val="00884680"/>
    <w:rsid w:val="00884BFF"/>
    <w:rsid w:val="008856EC"/>
    <w:rsid w:val="008861B0"/>
    <w:rsid w:val="00886A56"/>
    <w:rsid w:val="00886CE6"/>
    <w:rsid w:val="00886DC1"/>
    <w:rsid w:val="008874FE"/>
    <w:rsid w:val="00887B63"/>
    <w:rsid w:val="008910A4"/>
    <w:rsid w:val="008914F7"/>
    <w:rsid w:val="008916DF"/>
    <w:rsid w:val="00892841"/>
    <w:rsid w:val="00892CAD"/>
    <w:rsid w:val="00892E76"/>
    <w:rsid w:val="00893079"/>
    <w:rsid w:val="00893963"/>
    <w:rsid w:val="008947FC"/>
    <w:rsid w:val="00894AE8"/>
    <w:rsid w:val="008956A8"/>
    <w:rsid w:val="00895705"/>
    <w:rsid w:val="00895BCF"/>
    <w:rsid w:val="00895F71"/>
    <w:rsid w:val="008975E4"/>
    <w:rsid w:val="0089795F"/>
    <w:rsid w:val="008A0DB4"/>
    <w:rsid w:val="008A1C01"/>
    <w:rsid w:val="008A21B0"/>
    <w:rsid w:val="008A4ADC"/>
    <w:rsid w:val="008A520E"/>
    <w:rsid w:val="008A5672"/>
    <w:rsid w:val="008A6488"/>
    <w:rsid w:val="008A79C3"/>
    <w:rsid w:val="008A7F7A"/>
    <w:rsid w:val="008B01EB"/>
    <w:rsid w:val="008B02A4"/>
    <w:rsid w:val="008B153E"/>
    <w:rsid w:val="008B2E77"/>
    <w:rsid w:val="008B346A"/>
    <w:rsid w:val="008B3BDA"/>
    <w:rsid w:val="008B40C1"/>
    <w:rsid w:val="008B4426"/>
    <w:rsid w:val="008B4442"/>
    <w:rsid w:val="008B4C91"/>
    <w:rsid w:val="008B5996"/>
    <w:rsid w:val="008B60CC"/>
    <w:rsid w:val="008B6C54"/>
    <w:rsid w:val="008B7149"/>
    <w:rsid w:val="008B76B2"/>
    <w:rsid w:val="008C18EE"/>
    <w:rsid w:val="008C231F"/>
    <w:rsid w:val="008C2812"/>
    <w:rsid w:val="008C28EF"/>
    <w:rsid w:val="008C2A17"/>
    <w:rsid w:val="008C2CDA"/>
    <w:rsid w:val="008C339B"/>
    <w:rsid w:val="008C3A99"/>
    <w:rsid w:val="008C3B81"/>
    <w:rsid w:val="008C3E11"/>
    <w:rsid w:val="008C54A3"/>
    <w:rsid w:val="008C57A2"/>
    <w:rsid w:val="008C5A9C"/>
    <w:rsid w:val="008C5B79"/>
    <w:rsid w:val="008C67EF"/>
    <w:rsid w:val="008C70F9"/>
    <w:rsid w:val="008C72E7"/>
    <w:rsid w:val="008C762A"/>
    <w:rsid w:val="008C79EE"/>
    <w:rsid w:val="008C7E04"/>
    <w:rsid w:val="008C7FF4"/>
    <w:rsid w:val="008D1A78"/>
    <w:rsid w:val="008D1F35"/>
    <w:rsid w:val="008D26F3"/>
    <w:rsid w:val="008D28B7"/>
    <w:rsid w:val="008D2FC6"/>
    <w:rsid w:val="008D3771"/>
    <w:rsid w:val="008D4A29"/>
    <w:rsid w:val="008D4C37"/>
    <w:rsid w:val="008D69E1"/>
    <w:rsid w:val="008D7206"/>
    <w:rsid w:val="008D7B02"/>
    <w:rsid w:val="008D7D09"/>
    <w:rsid w:val="008E09E5"/>
    <w:rsid w:val="008E0BF9"/>
    <w:rsid w:val="008E0EF6"/>
    <w:rsid w:val="008E12D7"/>
    <w:rsid w:val="008E1D7E"/>
    <w:rsid w:val="008E269A"/>
    <w:rsid w:val="008E2BD9"/>
    <w:rsid w:val="008E37DD"/>
    <w:rsid w:val="008E413E"/>
    <w:rsid w:val="008E43C7"/>
    <w:rsid w:val="008E444E"/>
    <w:rsid w:val="008E45A7"/>
    <w:rsid w:val="008E4DDA"/>
    <w:rsid w:val="008E5545"/>
    <w:rsid w:val="008E5871"/>
    <w:rsid w:val="008E5C3D"/>
    <w:rsid w:val="008E710E"/>
    <w:rsid w:val="008E71E6"/>
    <w:rsid w:val="008E77E8"/>
    <w:rsid w:val="008F037E"/>
    <w:rsid w:val="008F08AF"/>
    <w:rsid w:val="008F0BDB"/>
    <w:rsid w:val="008F1004"/>
    <w:rsid w:val="008F2B44"/>
    <w:rsid w:val="008F447E"/>
    <w:rsid w:val="008F470C"/>
    <w:rsid w:val="008F5088"/>
    <w:rsid w:val="008F5474"/>
    <w:rsid w:val="008F56B5"/>
    <w:rsid w:val="008F6E0F"/>
    <w:rsid w:val="0090015C"/>
    <w:rsid w:val="009007F9"/>
    <w:rsid w:val="00900B9E"/>
    <w:rsid w:val="00900F2A"/>
    <w:rsid w:val="00901615"/>
    <w:rsid w:val="009019D9"/>
    <w:rsid w:val="00901DF1"/>
    <w:rsid w:val="009034AF"/>
    <w:rsid w:val="00903A73"/>
    <w:rsid w:val="00903C0B"/>
    <w:rsid w:val="009043C4"/>
    <w:rsid w:val="00904DA8"/>
    <w:rsid w:val="00904FE8"/>
    <w:rsid w:val="00906177"/>
    <w:rsid w:val="00906C9B"/>
    <w:rsid w:val="009072C9"/>
    <w:rsid w:val="00907955"/>
    <w:rsid w:val="00907AB2"/>
    <w:rsid w:val="00907CCD"/>
    <w:rsid w:val="00907E2E"/>
    <w:rsid w:val="00910160"/>
    <w:rsid w:val="0091112F"/>
    <w:rsid w:val="0091141A"/>
    <w:rsid w:val="00911CA8"/>
    <w:rsid w:val="00911FCB"/>
    <w:rsid w:val="0091244B"/>
    <w:rsid w:val="00912819"/>
    <w:rsid w:val="00912823"/>
    <w:rsid w:val="00912BDD"/>
    <w:rsid w:val="0091305B"/>
    <w:rsid w:val="009132C2"/>
    <w:rsid w:val="0091366F"/>
    <w:rsid w:val="00913804"/>
    <w:rsid w:val="00913A4F"/>
    <w:rsid w:val="00913BB0"/>
    <w:rsid w:val="00913FF0"/>
    <w:rsid w:val="009146E2"/>
    <w:rsid w:val="0091500E"/>
    <w:rsid w:val="00915B4C"/>
    <w:rsid w:val="00915EF4"/>
    <w:rsid w:val="00917770"/>
    <w:rsid w:val="00917DA5"/>
    <w:rsid w:val="00917DB4"/>
    <w:rsid w:val="00920246"/>
    <w:rsid w:val="00920346"/>
    <w:rsid w:val="00920B5D"/>
    <w:rsid w:val="0092107B"/>
    <w:rsid w:val="00921CEC"/>
    <w:rsid w:val="00923563"/>
    <w:rsid w:val="009239CF"/>
    <w:rsid w:val="00923D03"/>
    <w:rsid w:val="0092539A"/>
    <w:rsid w:val="0092571F"/>
    <w:rsid w:val="00926431"/>
    <w:rsid w:val="009265CB"/>
    <w:rsid w:val="009268D1"/>
    <w:rsid w:val="009270A7"/>
    <w:rsid w:val="00927111"/>
    <w:rsid w:val="009271E9"/>
    <w:rsid w:val="00927E41"/>
    <w:rsid w:val="00930DD8"/>
    <w:rsid w:val="0093203B"/>
    <w:rsid w:val="009320D1"/>
    <w:rsid w:val="00932151"/>
    <w:rsid w:val="009324D4"/>
    <w:rsid w:val="00932640"/>
    <w:rsid w:val="00932877"/>
    <w:rsid w:val="009334B9"/>
    <w:rsid w:val="00934607"/>
    <w:rsid w:val="00934FE2"/>
    <w:rsid w:val="009353F2"/>
    <w:rsid w:val="009357A3"/>
    <w:rsid w:val="009362B7"/>
    <w:rsid w:val="009364D7"/>
    <w:rsid w:val="00937093"/>
    <w:rsid w:val="00937842"/>
    <w:rsid w:val="00940C21"/>
    <w:rsid w:val="009411CB"/>
    <w:rsid w:val="00941214"/>
    <w:rsid w:val="0094189A"/>
    <w:rsid w:val="009419D8"/>
    <w:rsid w:val="00943846"/>
    <w:rsid w:val="00943E7C"/>
    <w:rsid w:val="00945CE9"/>
    <w:rsid w:val="009468C5"/>
    <w:rsid w:val="0094711D"/>
    <w:rsid w:val="0095008D"/>
    <w:rsid w:val="009502CD"/>
    <w:rsid w:val="0095076C"/>
    <w:rsid w:val="00950EB5"/>
    <w:rsid w:val="00951B48"/>
    <w:rsid w:val="009520A3"/>
    <w:rsid w:val="00952255"/>
    <w:rsid w:val="00952973"/>
    <w:rsid w:val="00952B36"/>
    <w:rsid w:val="0095321E"/>
    <w:rsid w:val="00953703"/>
    <w:rsid w:val="00953729"/>
    <w:rsid w:val="00954156"/>
    <w:rsid w:val="0095473C"/>
    <w:rsid w:val="009551F3"/>
    <w:rsid w:val="00955214"/>
    <w:rsid w:val="00955798"/>
    <w:rsid w:val="009560D6"/>
    <w:rsid w:val="00956831"/>
    <w:rsid w:val="009569A7"/>
    <w:rsid w:val="00957D5C"/>
    <w:rsid w:val="00957EA9"/>
    <w:rsid w:val="009626D5"/>
    <w:rsid w:val="00962B9F"/>
    <w:rsid w:val="00962C17"/>
    <w:rsid w:val="00963DF7"/>
    <w:rsid w:val="0096436B"/>
    <w:rsid w:val="00964F95"/>
    <w:rsid w:val="00965401"/>
    <w:rsid w:val="00965566"/>
    <w:rsid w:val="00967BD9"/>
    <w:rsid w:val="00970272"/>
    <w:rsid w:val="00970363"/>
    <w:rsid w:val="00971922"/>
    <w:rsid w:val="00971A66"/>
    <w:rsid w:val="00971C5D"/>
    <w:rsid w:val="00972634"/>
    <w:rsid w:val="00973274"/>
    <w:rsid w:val="009737B4"/>
    <w:rsid w:val="00973DF4"/>
    <w:rsid w:val="00974A25"/>
    <w:rsid w:val="009751C0"/>
    <w:rsid w:val="00975575"/>
    <w:rsid w:val="0097574C"/>
    <w:rsid w:val="0097635C"/>
    <w:rsid w:val="00976CB6"/>
    <w:rsid w:val="00976FDC"/>
    <w:rsid w:val="00977874"/>
    <w:rsid w:val="009778C4"/>
    <w:rsid w:val="00980CF3"/>
    <w:rsid w:val="00981861"/>
    <w:rsid w:val="009824F4"/>
    <w:rsid w:val="009827D6"/>
    <w:rsid w:val="009835B9"/>
    <w:rsid w:val="0098366A"/>
    <w:rsid w:val="00984C42"/>
    <w:rsid w:val="00985468"/>
    <w:rsid w:val="00985D24"/>
    <w:rsid w:val="00986522"/>
    <w:rsid w:val="00986566"/>
    <w:rsid w:val="009865F7"/>
    <w:rsid w:val="00986678"/>
    <w:rsid w:val="009868DF"/>
    <w:rsid w:val="00986A72"/>
    <w:rsid w:val="009879FA"/>
    <w:rsid w:val="0099040A"/>
    <w:rsid w:val="00990797"/>
    <w:rsid w:val="009908B4"/>
    <w:rsid w:val="00990DF4"/>
    <w:rsid w:val="0099115D"/>
    <w:rsid w:val="00991367"/>
    <w:rsid w:val="00991FA4"/>
    <w:rsid w:val="009920EE"/>
    <w:rsid w:val="00992129"/>
    <w:rsid w:val="00992C2F"/>
    <w:rsid w:val="00992D6D"/>
    <w:rsid w:val="0099327C"/>
    <w:rsid w:val="009935AB"/>
    <w:rsid w:val="00993954"/>
    <w:rsid w:val="00993D3A"/>
    <w:rsid w:val="00994332"/>
    <w:rsid w:val="00994B7B"/>
    <w:rsid w:val="00994F98"/>
    <w:rsid w:val="009953A3"/>
    <w:rsid w:val="009954B5"/>
    <w:rsid w:val="00995DBF"/>
    <w:rsid w:val="00996A53"/>
    <w:rsid w:val="00997117"/>
    <w:rsid w:val="00997322"/>
    <w:rsid w:val="00997345"/>
    <w:rsid w:val="0099778A"/>
    <w:rsid w:val="00997966"/>
    <w:rsid w:val="00997DE9"/>
    <w:rsid w:val="009A0012"/>
    <w:rsid w:val="009A036A"/>
    <w:rsid w:val="009A12C8"/>
    <w:rsid w:val="009A1804"/>
    <w:rsid w:val="009A1E32"/>
    <w:rsid w:val="009A1FE4"/>
    <w:rsid w:val="009A4662"/>
    <w:rsid w:val="009A6FFE"/>
    <w:rsid w:val="009A7CA0"/>
    <w:rsid w:val="009B18EB"/>
    <w:rsid w:val="009B2A61"/>
    <w:rsid w:val="009B2F4E"/>
    <w:rsid w:val="009B3036"/>
    <w:rsid w:val="009B32AB"/>
    <w:rsid w:val="009B3929"/>
    <w:rsid w:val="009B393F"/>
    <w:rsid w:val="009B3A41"/>
    <w:rsid w:val="009B3C7B"/>
    <w:rsid w:val="009B3C99"/>
    <w:rsid w:val="009B4077"/>
    <w:rsid w:val="009B40C8"/>
    <w:rsid w:val="009B414B"/>
    <w:rsid w:val="009B4811"/>
    <w:rsid w:val="009B4A7E"/>
    <w:rsid w:val="009B4EF0"/>
    <w:rsid w:val="009B5A2B"/>
    <w:rsid w:val="009B63F2"/>
    <w:rsid w:val="009B6468"/>
    <w:rsid w:val="009B6F90"/>
    <w:rsid w:val="009B71E3"/>
    <w:rsid w:val="009B7A60"/>
    <w:rsid w:val="009B7F73"/>
    <w:rsid w:val="009C01E1"/>
    <w:rsid w:val="009C0E8E"/>
    <w:rsid w:val="009C2093"/>
    <w:rsid w:val="009C21E4"/>
    <w:rsid w:val="009C2D16"/>
    <w:rsid w:val="009C502D"/>
    <w:rsid w:val="009C5750"/>
    <w:rsid w:val="009C662B"/>
    <w:rsid w:val="009C6AF6"/>
    <w:rsid w:val="009D07B0"/>
    <w:rsid w:val="009D0C3B"/>
    <w:rsid w:val="009D13A6"/>
    <w:rsid w:val="009D2482"/>
    <w:rsid w:val="009D3A3C"/>
    <w:rsid w:val="009D3CE7"/>
    <w:rsid w:val="009D4222"/>
    <w:rsid w:val="009D4538"/>
    <w:rsid w:val="009D48AD"/>
    <w:rsid w:val="009D52BC"/>
    <w:rsid w:val="009D5806"/>
    <w:rsid w:val="009D5C8E"/>
    <w:rsid w:val="009D6219"/>
    <w:rsid w:val="009D6547"/>
    <w:rsid w:val="009D6B83"/>
    <w:rsid w:val="009D72DA"/>
    <w:rsid w:val="009D78DC"/>
    <w:rsid w:val="009E027E"/>
    <w:rsid w:val="009E0450"/>
    <w:rsid w:val="009E2929"/>
    <w:rsid w:val="009E3424"/>
    <w:rsid w:val="009E3467"/>
    <w:rsid w:val="009E3C44"/>
    <w:rsid w:val="009E4025"/>
    <w:rsid w:val="009E41A8"/>
    <w:rsid w:val="009E426C"/>
    <w:rsid w:val="009E4F61"/>
    <w:rsid w:val="009E5DE9"/>
    <w:rsid w:val="009E6E9B"/>
    <w:rsid w:val="009E6F95"/>
    <w:rsid w:val="009E709E"/>
    <w:rsid w:val="009E75FE"/>
    <w:rsid w:val="009F00DE"/>
    <w:rsid w:val="009F063C"/>
    <w:rsid w:val="009F1726"/>
    <w:rsid w:val="009F1F09"/>
    <w:rsid w:val="009F2200"/>
    <w:rsid w:val="009F29D7"/>
    <w:rsid w:val="009F2F28"/>
    <w:rsid w:val="009F3C6E"/>
    <w:rsid w:val="009F40FF"/>
    <w:rsid w:val="009F419E"/>
    <w:rsid w:val="009F4C99"/>
    <w:rsid w:val="009F5B83"/>
    <w:rsid w:val="00A00C02"/>
    <w:rsid w:val="00A00C5F"/>
    <w:rsid w:val="00A011BE"/>
    <w:rsid w:val="00A0289A"/>
    <w:rsid w:val="00A02AB0"/>
    <w:rsid w:val="00A032F5"/>
    <w:rsid w:val="00A03380"/>
    <w:rsid w:val="00A041DD"/>
    <w:rsid w:val="00A042F3"/>
    <w:rsid w:val="00A045FB"/>
    <w:rsid w:val="00A049C0"/>
    <w:rsid w:val="00A04EC8"/>
    <w:rsid w:val="00A0504C"/>
    <w:rsid w:val="00A05664"/>
    <w:rsid w:val="00A06968"/>
    <w:rsid w:val="00A06C98"/>
    <w:rsid w:val="00A07454"/>
    <w:rsid w:val="00A074FA"/>
    <w:rsid w:val="00A07603"/>
    <w:rsid w:val="00A07790"/>
    <w:rsid w:val="00A078E7"/>
    <w:rsid w:val="00A07A7A"/>
    <w:rsid w:val="00A10642"/>
    <w:rsid w:val="00A11117"/>
    <w:rsid w:val="00A11119"/>
    <w:rsid w:val="00A11218"/>
    <w:rsid w:val="00A112CF"/>
    <w:rsid w:val="00A1161A"/>
    <w:rsid w:val="00A1172B"/>
    <w:rsid w:val="00A12219"/>
    <w:rsid w:val="00A12513"/>
    <w:rsid w:val="00A125EC"/>
    <w:rsid w:val="00A12783"/>
    <w:rsid w:val="00A12813"/>
    <w:rsid w:val="00A129D1"/>
    <w:rsid w:val="00A12D7F"/>
    <w:rsid w:val="00A14EF9"/>
    <w:rsid w:val="00A151C7"/>
    <w:rsid w:val="00A1541B"/>
    <w:rsid w:val="00A209FF"/>
    <w:rsid w:val="00A20F44"/>
    <w:rsid w:val="00A210E5"/>
    <w:rsid w:val="00A21983"/>
    <w:rsid w:val="00A21BEC"/>
    <w:rsid w:val="00A2355C"/>
    <w:rsid w:val="00A235C3"/>
    <w:rsid w:val="00A23A64"/>
    <w:rsid w:val="00A24E6C"/>
    <w:rsid w:val="00A26406"/>
    <w:rsid w:val="00A265E1"/>
    <w:rsid w:val="00A2698D"/>
    <w:rsid w:val="00A26F86"/>
    <w:rsid w:val="00A27110"/>
    <w:rsid w:val="00A302EA"/>
    <w:rsid w:val="00A30E76"/>
    <w:rsid w:val="00A30E79"/>
    <w:rsid w:val="00A31198"/>
    <w:rsid w:val="00A31EDD"/>
    <w:rsid w:val="00A3255A"/>
    <w:rsid w:val="00A328C3"/>
    <w:rsid w:val="00A32C3F"/>
    <w:rsid w:val="00A34362"/>
    <w:rsid w:val="00A34D4B"/>
    <w:rsid w:val="00A35CAC"/>
    <w:rsid w:val="00A36F61"/>
    <w:rsid w:val="00A37071"/>
    <w:rsid w:val="00A3746C"/>
    <w:rsid w:val="00A374C0"/>
    <w:rsid w:val="00A40F45"/>
    <w:rsid w:val="00A41093"/>
    <w:rsid w:val="00A42978"/>
    <w:rsid w:val="00A434C3"/>
    <w:rsid w:val="00A43624"/>
    <w:rsid w:val="00A44512"/>
    <w:rsid w:val="00A44555"/>
    <w:rsid w:val="00A455A2"/>
    <w:rsid w:val="00A472EA"/>
    <w:rsid w:val="00A47386"/>
    <w:rsid w:val="00A475E8"/>
    <w:rsid w:val="00A47F53"/>
    <w:rsid w:val="00A50214"/>
    <w:rsid w:val="00A50357"/>
    <w:rsid w:val="00A5136C"/>
    <w:rsid w:val="00A515BE"/>
    <w:rsid w:val="00A5217F"/>
    <w:rsid w:val="00A5264D"/>
    <w:rsid w:val="00A529DF"/>
    <w:rsid w:val="00A52AAE"/>
    <w:rsid w:val="00A53089"/>
    <w:rsid w:val="00A53874"/>
    <w:rsid w:val="00A5402B"/>
    <w:rsid w:val="00A55402"/>
    <w:rsid w:val="00A5563A"/>
    <w:rsid w:val="00A5579C"/>
    <w:rsid w:val="00A5610D"/>
    <w:rsid w:val="00A577AB"/>
    <w:rsid w:val="00A5784D"/>
    <w:rsid w:val="00A579E2"/>
    <w:rsid w:val="00A57B59"/>
    <w:rsid w:val="00A60AC6"/>
    <w:rsid w:val="00A60EE4"/>
    <w:rsid w:val="00A617FE"/>
    <w:rsid w:val="00A61D5D"/>
    <w:rsid w:val="00A621EC"/>
    <w:rsid w:val="00A625E2"/>
    <w:rsid w:val="00A62D6B"/>
    <w:rsid w:val="00A63966"/>
    <w:rsid w:val="00A66BB0"/>
    <w:rsid w:val="00A66F86"/>
    <w:rsid w:val="00A675D9"/>
    <w:rsid w:val="00A67864"/>
    <w:rsid w:val="00A70CCB"/>
    <w:rsid w:val="00A710F8"/>
    <w:rsid w:val="00A71164"/>
    <w:rsid w:val="00A719BA"/>
    <w:rsid w:val="00A71CE3"/>
    <w:rsid w:val="00A72413"/>
    <w:rsid w:val="00A724EE"/>
    <w:rsid w:val="00A7251A"/>
    <w:rsid w:val="00A73F23"/>
    <w:rsid w:val="00A74CE1"/>
    <w:rsid w:val="00A74E3A"/>
    <w:rsid w:val="00A75363"/>
    <w:rsid w:val="00A76535"/>
    <w:rsid w:val="00A768CF"/>
    <w:rsid w:val="00A77206"/>
    <w:rsid w:val="00A772B3"/>
    <w:rsid w:val="00A779A9"/>
    <w:rsid w:val="00A8184C"/>
    <w:rsid w:val="00A8254D"/>
    <w:rsid w:val="00A82FB3"/>
    <w:rsid w:val="00A83E77"/>
    <w:rsid w:val="00A847D9"/>
    <w:rsid w:val="00A84A08"/>
    <w:rsid w:val="00A85364"/>
    <w:rsid w:val="00A85916"/>
    <w:rsid w:val="00A85F8E"/>
    <w:rsid w:val="00A87983"/>
    <w:rsid w:val="00A87A51"/>
    <w:rsid w:val="00A90C10"/>
    <w:rsid w:val="00A90EB4"/>
    <w:rsid w:val="00A915D5"/>
    <w:rsid w:val="00A91D2E"/>
    <w:rsid w:val="00A92825"/>
    <w:rsid w:val="00A9285A"/>
    <w:rsid w:val="00A92C44"/>
    <w:rsid w:val="00A9350E"/>
    <w:rsid w:val="00A93578"/>
    <w:rsid w:val="00A938E9"/>
    <w:rsid w:val="00A95612"/>
    <w:rsid w:val="00A957BC"/>
    <w:rsid w:val="00A958A7"/>
    <w:rsid w:val="00A9590D"/>
    <w:rsid w:val="00A9697C"/>
    <w:rsid w:val="00A96D67"/>
    <w:rsid w:val="00AA0674"/>
    <w:rsid w:val="00AA13A6"/>
    <w:rsid w:val="00AA19BC"/>
    <w:rsid w:val="00AA1FA6"/>
    <w:rsid w:val="00AA3FBE"/>
    <w:rsid w:val="00AA4B8C"/>
    <w:rsid w:val="00AA529E"/>
    <w:rsid w:val="00AA5AFE"/>
    <w:rsid w:val="00AA5D0F"/>
    <w:rsid w:val="00AA5DBD"/>
    <w:rsid w:val="00AA6A14"/>
    <w:rsid w:val="00AA711C"/>
    <w:rsid w:val="00AA78BC"/>
    <w:rsid w:val="00AB0014"/>
    <w:rsid w:val="00AB02BB"/>
    <w:rsid w:val="00AB1807"/>
    <w:rsid w:val="00AB1934"/>
    <w:rsid w:val="00AB4484"/>
    <w:rsid w:val="00AB55FF"/>
    <w:rsid w:val="00AB6AF0"/>
    <w:rsid w:val="00AB6DD4"/>
    <w:rsid w:val="00AC05AB"/>
    <w:rsid w:val="00AC1A2B"/>
    <w:rsid w:val="00AC3228"/>
    <w:rsid w:val="00AC4020"/>
    <w:rsid w:val="00AC51AE"/>
    <w:rsid w:val="00AC52DF"/>
    <w:rsid w:val="00AC53EE"/>
    <w:rsid w:val="00AC55A9"/>
    <w:rsid w:val="00AC5E49"/>
    <w:rsid w:val="00AC652A"/>
    <w:rsid w:val="00AC6FB4"/>
    <w:rsid w:val="00AC71E0"/>
    <w:rsid w:val="00AD0308"/>
    <w:rsid w:val="00AD07B5"/>
    <w:rsid w:val="00AD1548"/>
    <w:rsid w:val="00AD35DA"/>
    <w:rsid w:val="00AD53BA"/>
    <w:rsid w:val="00AD543E"/>
    <w:rsid w:val="00AD55D0"/>
    <w:rsid w:val="00AD5BD9"/>
    <w:rsid w:val="00AD64AF"/>
    <w:rsid w:val="00AD6F30"/>
    <w:rsid w:val="00AD76E2"/>
    <w:rsid w:val="00AD7E20"/>
    <w:rsid w:val="00AE00F1"/>
    <w:rsid w:val="00AE06E6"/>
    <w:rsid w:val="00AE091B"/>
    <w:rsid w:val="00AE10B8"/>
    <w:rsid w:val="00AE1747"/>
    <w:rsid w:val="00AE2067"/>
    <w:rsid w:val="00AE3470"/>
    <w:rsid w:val="00AE3B3F"/>
    <w:rsid w:val="00AE42CD"/>
    <w:rsid w:val="00AE56A4"/>
    <w:rsid w:val="00AE57F6"/>
    <w:rsid w:val="00AE5997"/>
    <w:rsid w:val="00AE5A93"/>
    <w:rsid w:val="00AE5D4F"/>
    <w:rsid w:val="00AE6296"/>
    <w:rsid w:val="00AE6577"/>
    <w:rsid w:val="00AE7AD1"/>
    <w:rsid w:val="00AF049E"/>
    <w:rsid w:val="00AF0613"/>
    <w:rsid w:val="00AF0CD2"/>
    <w:rsid w:val="00AF1D84"/>
    <w:rsid w:val="00AF2DD9"/>
    <w:rsid w:val="00AF2E79"/>
    <w:rsid w:val="00AF314E"/>
    <w:rsid w:val="00AF3342"/>
    <w:rsid w:val="00AF3A8C"/>
    <w:rsid w:val="00AF3BFB"/>
    <w:rsid w:val="00AF3F0B"/>
    <w:rsid w:val="00AF49F3"/>
    <w:rsid w:val="00AF4DD8"/>
    <w:rsid w:val="00AF56F4"/>
    <w:rsid w:val="00AF6B2A"/>
    <w:rsid w:val="00AF732D"/>
    <w:rsid w:val="00B00106"/>
    <w:rsid w:val="00B0023B"/>
    <w:rsid w:val="00B007FB"/>
    <w:rsid w:val="00B00D92"/>
    <w:rsid w:val="00B00DC6"/>
    <w:rsid w:val="00B013D4"/>
    <w:rsid w:val="00B018F5"/>
    <w:rsid w:val="00B02DFD"/>
    <w:rsid w:val="00B032CD"/>
    <w:rsid w:val="00B03ADB"/>
    <w:rsid w:val="00B03F47"/>
    <w:rsid w:val="00B03FAE"/>
    <w:rsid w:val="00B04014"/>
    <w:rsid w:val="00B0460B"/>
    <w:rsid w:val="00B04837"/>
    <w:rsid w:val="00B06084"/>
    <w:rsid w:val="00B06977"/>
    <w:rsid w:val="00B06A9F"/>
    <w:rsid w:val="00B07CAA"/>
    <w:rsid w:val="00B07EC9"/>
    <w:rsid w:val="00B10AB0"/>
    <w:rsid w:val="00B12FEA"/>
    <w:rsid w:val="00B13203"/>
    <w:rsid w:val="00B147A5"/>
    <w:rsid w:val="00B15968"/>
    <w:rsid w:val="00B15C5F"/>
    <w:rsid w:val="00B170E3"/>
    <w:rsid w:val="00B17297"/>
    <w:rsid w:val="00B1798A"/>
    <w:rsid w:val="00B17B03"/>
    <w:rsid w:val="00B17C43"/>
    <w:rsid w:val="00B2086E"/>
    <w:rsid w:val="00B2099C"/>
    <w:rsid w:val="00B21D20"/>
    <w:rsid w:val="00B21FD8"/>
    <w:rsid w:val="00B225D5"/>
    <w:rsid w:val="00B226CE"/>
    <w:rsid w:val="00B22D93"/>
    <w:rsid w:val="00B23308"/>
    <w:rsid w:val="00B24B43"/>
    <w:rsid w:val="00B2683A"/>
    <w:rsid w:val="00B26F96"/>
    <w:rsid w:val="00B27E92"/>
    <w:rsid w:val="00B301C4"/>
    <w:rsid w:val="00B3090D"/>
    <w:rsid w:val="00B31C10"/>
    <w:rsid w:val="00B32396"/>
    <w:rsid w:val="00B328A4"/>
    <w:rsid w:val="00B32CCA"/>
    <w:rsid w:val="00B334A8"/>
    <w:rsid w:val="00B33E93"/>
    <w:rsid w:val="00B34B9C"/>
    <w:rsid w:val="00B35084"/>
    <w:rsid w:val="00B3543B"/>
    <w:rsid w:val="00B36717"/>
    <w:rsid w:val="00B36861"/>
    <w:rsid w:val="00B36D59"/>
    <w:rsid w:val="00B36FFE"/>
    <w:rsid w:val="00B37CF8"/>
    <w:rsid w:val="00B37D2E"/>
    <w:rsid w:val="00B402FB"/>
    <w:rsid w:val="00B4056E"/>
    <w:rsid w:val="00B418DE"/>
    <w:rsid w:val="00B41B73"/>
    <w:rsid w:val="00B429B2"/>
    <w:rsid w:val="00B435E9"/>
    <w:rsid w:val="00B43809"/>
    <w:rsid w:val="00B438D3"/>
    <w:rsid w:val="00B43C44"/>
    <w:rsid w:val="00B43CEA"/>
    <w:rsid w:val="00B449EA"/>
    <w:rsid w:val="00B44CD5"/>
    <w:rsid w:val="00B45B86"/>
    <w:rsid w:val="00B46640"/>
    <w:rsid w:val="00B46A5A"/>
    <w:rsid w:val="00B46ABA"/>
    <w:rsid w:val="00B46B71"/>
    <w:rsid w:val="00B479B8"/>
    <w:rsid w:val="00B505C5"/>
    <w:rsid w:val="00B5133D"/>
    <w:rsid w:val="00B517D2"/>
    <w:rsid w:val="00B51AA5"/>
    <w:rsid w:val="00B51B82"/>
    <w:rsid w:val="00B527D6"/>
    <w:rsid w:val="00B529F7"/>
    <w:rsid w:val="00B52F90"/>
    <w:rsid w:val="00B53DEE"/>
    <w:rsid w:val="00B54F35"/>
    <w:rsid w:val="00B55CDF"/>
    <w:rsid w:val="00B56D5F"/>
    <w:rsid w:val="00B56E39"/>
    <w:rsid w:val="00B574FA"/>
    <w:rsid w:val="00B603FA"/>
    <w:rsid w:val="00B613E1"/>
    <w:rsid w:val="00B62AD2"/>
    <w:rsid w:val="00B63B96"/>
    <w:rsid w:val="00B64698"/>
    <w:rsid w:val="00B64EE5"/>
    <w:rsid w:val="00B651CD"/>
    <w:rsid w:val="00B65482"/>
    <w:rsid w:val="00B65E51"/>
    <w:rsid w:val="00B661A1"/>
    <w:rsid w:val="00B6634D"/>
    <w:rsid w:val="00B66903"/>
    <w:rsid w:val="00B66988"/>
    <w:rsid w:val="00B66DB3"/>
    <w:rsid w:val="00B671B2"/>
    <w:rsid w:val="00B673DD"/>
    <w:rsid w:val="00B708EC"/>
    <w:rsid w:val="00B709BE"/>
    <w:rsid w:val="00B71891"/>
    <w:rsid w:val="00B72341"/>
    <w:rsid w:val="00B724FC"/>
    <w:rsid w:val="00B731B3"/>
    <w:rsid w:val="00B74642"/>
    <w:rsid w:val="00B748D6"/>
    <w:rsid w:val="00B74E79"/>
    <w:rsid w:val="00B74F2C"/>
    <w:rsid w:val="00B75262"/>
    <w:rsid w:val="00B75728"/>
    <w:rsid w:val="00B757B5"/>
    <w:rsid w:val="00B76E13"/>
    <w:rsid w:val="00B76E2F"/>
    <w:rsid w:val="00B778A5"/>
    <w:rsid w:val="00B804FD"/>
    <w:rsid w:val="00B80B11"/>
    <w:rsid w:val="00B80D76"/>
    <w:rsid w:val="00B83E24"/>
    <w:rsid w:val="00B84496"/>
    <w:rsid w:val="00B84A62"/>
    <w:rsid w:val="00B84C54"/>
    <w:rsid w:val="00B86F99"/>
    <w:rsid w:val="00B87267"/>
    <w:rsid w:val="00B90D07"/>
    <w:rsid w:val="00B91ABC"/>
    <w:rsid w:val="00B92D5B"/>
    <w:rsid w:val="00B92F19"/>
    <w:rsid w:val="00B93027"/>
    <w:rsid w:val="00B94638"/>
    <w:rsid w:val="00B947CE"/>
    <w:rsid w:val="00B94EC8"/>
    <w:rsid w:val="00B95C98"/>
    <w:rsid w:val="00B95D9C"/>
    <w:rsid w:val="00B95DDE"/>
    <w:rsid w:val="00B95EA8"/>
    <w:rsid w:val="00B95ED6"/>
    <w:rsid w:val="00B95FD7"/>
    <w:rsid w:val="00B96EF1"/>
    <w:rsid w:val="00B96FB6"/>
    <w:rsid w:val="00B97F7F"/>
    <w:rsid w:val="00B97FD6"/>
    <w:rsid w:val="00BA130E"/>
    <w:rsid w:val="00BA1561"/>
    <w:rsid w:val="00BA1E30"/>
    <w:rsid w:val="00BA25C4"/>
    <w:rsid w:val="00BA26B1"/>
    <w:rsid w:val="00BA2A80"/>
    <w:rsid w:val="00BA4EC9"/>
    <w:rsid w:val="00BA4F6B"/>
    <w:rsid w:val="00BA4F81"/>
    <w:rsid w:val="00BA528D"/>
    <w:rsid w:val="00BA549F"/>
    <w:rsid w:val="00BA57CE"/>
    <w:rsid w:val="00BB2BB0"/>
    <w:rsid w:val="00BB4077"/>
    <w:rsid w:val="00BB4A40"/>
    <w:rsid w:val="00BC011C"/>
    <w:rsid w:val="00BC0D9C"/>
    <w:rsid w:val="00BC0F33"/>
    <w:rsid w:val="00BC1031"/>
    <w:rsid w:val="00BC165C"/>
    <w:rsid w:val="00BC39FD"/>
    <w:rsid w:val="00BC3FD8"/>
    <w:rsid w:val="00BC621B"/>
    <w:rsid w:val="00BC6C54"/>
    <w:rsid w:val="00BC6F46"/>
    <w:rsid w:val="00BD00B8"/>
    <w:rsid w:val="00BD0FAE"/>
    <w:rsid w:val="00BD1C7D"/>
    <w:rsid w:val="00BD2089"/>
    <w:rsid w:val="00BD3043"/>
    <w:rsid w:val="00BD3065"/>
    <w:rsid w:val="00BD3BA1"/>
    <w:rsid w:val="00BD3BEB"/>
    <w:rsid w:val="00BD3C4D"/>
    <w:rsid w:val="00BD4CE2"/>
    <w:rsid w:val="00BD52D0"/>
    <w:rsid w:val="00BD5D5B"/>
    <w:rsid w:val="00BD731C"/>
    <w:rsid w:val="00BE02FA"/>
    <w:rsid w:val="00BE0DF0"/>
    <w:rsid w:val="00BE145A"/>
    <w:rsid w:val="00BE15B4"/>
    <w:rsid w:val="00BE161F"/>
    <w:rsid w:val="00BE1797"/>
    <w:rsid w:val="00BE1928"/>
    <w:rsid w:val="00BE2268"/>
    <w:rsid w:val="00BE2298"/>
    <w:rsid w:val="00BE2731"/>
    <w:rsid w:val="00BE41C8"/>
    <w:rsid w:val="00BE533A"/>
    <w:rsid w:val="00BE5B6C"/>
    <w:rsid w:val="00BE6FF7"/>
    <w:rsid w:val="00BF01D9"/>
    <w:rsid w:val="00BF0B17"/>
    <w:rsid w:val="00BF0CBA"/>
    <w:rsid w:val="00BF26D9"/>
    <w:rsid w:val="00BF2862"/>
    <w:rsid w:val="00BF42E9"/>
    <w:rsid w:val="00BF5FBB"/>
    <w:rsid w:val="00C00823"/>
    <w:rsid w:val="00C013FA"/>
    <w:rsid w:val="00C01A92"/>
    <w:rsid w:val="00C02C5F"/>
    <w:rsid w:val="00C03515"/>
    <w:rsid w:val="00C037B0"/>
    <w:rsid w:val="00C04056"/>
    <w:rsid w:val="00C06149"/>
    <w:rsid w:val="00C0783C"/>
    <w:rsid w:val="00C078AF"/>
    <w:rsid w:val="00C07923"/>
    <w:rsid w:val="00C07C2E"/>
    <w:rsid w:val="00C07DB0"/>
    <w:rsid w:val="00C10230"/>
    <w:rsid w:val="00C1074B"/>
    <w:rsid w:val="00C10E3B"/>
    <w:rsid w:val="00C1212F"/>
    <w:rsid w:val="00C1238A"/>
    <w:rsid w:val="00C12D1E"/>
    <w:rsid w:val="00C135D1"/>
    <w:rsid w:val="00C1567E"/>
    <w:rsid w:val="00C15CC9"/>
    <w:rsid w:val="00C1649F"/>
    <w:rsid w:val="00C1659B"/>
    <w:rsid w:val="00C1691E"/>
    <w:rsid w:val="00C16DC9"/>
    <w:rsid w:val="00C208CE"/>
    <w:rsid w:val="00C2175D"/>
    <w:rsid w:val="00C21DC5"/>
    <w:rsid w:val="00C22298"/>
    <w:rsid w:val="00C223E8"/>
    <w:rsid w:val="00C22573"/>
    <w:rsid w:val="00C22A65"/>
    <w:rsid w:val="00C231E8"/>
    <w:rsid w:val="00C237F7"/>
    <w:rsid w:val="00C24044"/>
    <w:rsid w:val="00C241FD"/>
    <w:rsid w:val="00C25046"/>
    <w:rsid w:val="00C264F3"/>
    <w:rsid w:val="00C27A4C"/>
    <w:rsid w:val="00C303B9"/>
    <w:rsid w:val="00C30ACB"/>
    <w:rsid w:val="00C3159D"/>
    <w:rsid w:val="00C31C16"/>
    <w:rsid w:val="00C31E20"/>
    <w:rsid w:val="00C31F72"/>
    <w:rsid w:val="00C3248A"/>
    <w:rsid w:val="00C32FE6"/>
    <w:rsid w:val="00C3338E"/>
    <w:rsid w:val="00C349FC"/>
    <w:rsid w:val="00C34B90"/>
    <w:rsid w:val="00C35883"/>
    <w:rsid w:val="00C36CD1"/>
    <w:rsid w:val="00C379C0"/>
    <w:rsid w:val="00C402F8"/>
    <w:rsid w:val="00C413B8"/>
    <w:rsid w:val="00C41811"/>
    <w:rsid w:val="00C41C00"/>
    <w:rsid w:val="00C41FD4"/>
    <w:rsid w:val="00C42552"/>
    <w:rsid w:val="00C428FA"/>
    <w:rsid w:val="00C430D4"/>
    <w:rsid w:val="00C43B75"/>
    <w:rsid w:val="00C43FE3"/>
    <w:rsid w:val="00C442C1"/>
    <w:rsid w:val="00C454FF"/>
    <w:rsid w:val="00C45996"/>
    <w:rsid w:val="00C46139"/>
    <w:rsid w:val="00C466CD"/>
    <w:rsid w:val="00C50C06"/>
    <w:rsid w:val="00C5408F"/>
    <w:rsid w:val="00C54934"/>
    <w:rsid w:val="00C54C26"/>
    <w:rsid w:val="00C55471"/>
    <w:rsid w:val="00C56252"/>
    <w:rsid w:val="00C56985"/>
    <w:rsid w:val="00C56E4F"/>
    <w:rsid w:val="00C579E1"/>
    <w:rsid w:val="00C6083E"/>
    <w:rsid w:val="00C62B31"/>
    <w:rsid w:val="00C63E6E"/>
    <w:rsid w:val="00C63E77"/>
    <w:rsid w:val="00C64CEB"/>
    <w:rsid w:val="00C6536A"/>
    <w:rsid w:val="00C65626"/>
    <w:rsid w:val="00C65818"/>
    <w:rsid w:val="00C659FC"/>
    <w:rsid w:val="00C6742C"/>
    <w:rsid w:val="00C67B44"/>
    <w:rsid w:val="00C70692"/>
    <w:rsid w:val="00C70C5F"/>
    <w:rsid w:val="00C70E10"/>
    <w:rsid w:val="00C70F9F"/>
    <w:rsid w:val="00C7128D"/>
    <w:rsid w:val="00C71420"/>
    <w:rsid w:val="00C71762"/>
    <w:rsid w:val="00C7185F"/>
    <w:rsid w:val="00C71A93"/>
    <w:rsid w:val="00C71F41"/>
    <w:rsid w:val="00C71FED"/>
    <w:rsid w:val="00C72635"/>
    <w:rsid w:val="00C72BCA"/>
    <w:rsid w:val="00C739CB"/>
    <w:rsid w:val="00C73B27"/>
    <w:rsid w:val="00C7437C"/>
    <w:rsid w:val="00C74E9B"/>
    <w:rsid w:val="00C75896"/>
    <w:rsid w:val="00C75EBD"/>
    <w:rsid w:val="00C75F1B"/>
    <w:rsid w:val="00C76CCE"/>
    <w:rsid w:val="00C777AB"/>
    <w:rsid w:val="00C77DE9"/>
    <w:rsid w:val="00C77F60"/>
    <w:rsid w:val="00C80855"/>
    <w:rsid w:val="00C80F08"/>
    <w:rsid w:val="00C8233B"/>
    <w:rsid w:val="00C82544"/>
    <w:rsid w:val="00C851E1"/>
    <w:rsid w:val="00C85310"/>
    <w:rsid w:val="00C855F3"/>
    <w:rsid w:val="00C85DCA"/>
    <w:rsid w:val="00C86349"/>
    <w:rsid w:val="00C86EC0"/>
    <w:rsid w:val="00C91267"/>
    <w:rsid w:val="00C91504"/>
    <w:rsid w:val="00C925DA"/>
    <w:rsid w:val="00C92EBA"/>
    <w:rsid w:val="00C93513"/>
    <w:rsid w:val="00C93BEA"/>
    <w:rsid w:val="00C94A34"/>
    <w:rsid w:val="00C956D5"/>
    <w:rsid w:val="00C95A69"/>
    <w:rsid w:val="00C9651B"/>
    <w:rsid w:val="00C96D5A"/>
    <w:rsid w:val="00C970ED"/>
    <w:rsid w:val="00C97D20"/>
    <w:rsid w:val="00CA032A"/>
    <w:rsid w:val="00CA1627"/>
    <w:rsid w:val="00CA1F80"/>
    <w:rsid w:val="00CA20DF"/>
    <w:rsid w:val="00CA2AB0"/>
    <w:rsid w:val="00CA2E8E"/>
    <w:rsid w:val="00CA38F4"/>
    <w:rsid w:val="00CA3E95"/>
    <w:rsid w:val="00CA4606"/>
    <w:rsid w:val="00CA4951"/>
    <w:rsid w:val="00CA4CE6"/>
    <w:rsid w:val="00CA4F43"/>
    <w:rsid w:val="00CA5BC5"/>
    <w:rsid w:val="00CA5CA9"/>
    <w:rsid w:val="00CA676B"/>
    <w:rsid w:val="00CA6C12"/>
    <w:rsid w:val="00CB0B5F"/>
    <w:rsid w:val="00CB0E51"/>
    <w:rsid w:val="00CB1015"/>
    <w:rsid w:val="00CB16C0"/>
    <w:rsid w:val="00CB3044"/>
    <w:rsid w:val="00CB3481"/>
    <w:rsid w:val="00CB3EA3"/>
    <w:rsid w:val="00CB3FF8"/>
    <w:rsid w:val="00CB4850"/>
    <w:rsid w:val="00CB552A"/>
    <w:rsid w:val="00CB5622"/>
    <w:rsid w:val="00CB6693"/>
    <w:rsid w:val="00CB6781"/>
    <w:rsid w:val="00CB6D57"/>
    <w:rsid w:val="00CB7493"/>
    <w:rsid w:val="00CC030E"/>
    <w:rsid w:val="00CC04C6"/>
    <w:rsid w:val="00CC0F73"/>
    <w:rsid w:val="00CC275E"/>
    <w:rsid w:val="00CC2E46"/>
    <w:rsid w:val="00CC3182"/>
    <w:rsid w:val="00CC3C9A"/>
    <w:rsid w:val="00CC4633"/>
    <w:rsid w:val="00CC546D"/>
    <w:rsid w:val="00CC5487"/>
    <w:rsid w:val="00CC5697"/>
    <w:rsid w:val="00CC577E"/>
    <w:rsid w:val="00CC5F17"/>
    <w:rsid w:val="00CC78EE"/>
    <w:rsid w:val="00CD00C3"/>
    <w:rsid w:val="00CD03BA"/>
    <w:rsid w:val="00CD060D"/>
    <w:rsid w:val="00CD16A2"/>
    <w:rsid w:val="00CD2076"/>
    <w:rsid w:val="00CD2247"/>
    <w:rsid w:val="00CD2DB1"/>
    <w:rsid w:val="00CD4191"/>
    <w:rsid w:val="00CD4965"/>
    <w:rsid w:val="00CD5776"/>
    <w:rsid w:val="00CD5B4C"/>
    <w:rsid w:val="00CD6DB3"/>
    <w:rsid w:val="00CD7CEA"/>
    <w:rsid w:val="00CE0134"/>
    <w:rsid w:val="00CE02B6"/>
    <w:rsid w:val="00CE062A"/>
    <w:rsid w:val="00CE1146"/>
    <w:rsid w:val="00CE1726"/>
    <w:rsid w:val="00CE1F92"/>
    <w:rsid w:val="00CE217B"/>
    <w:rsid w:val="00CE2336"/>
    <w:rsid w:val="00CE2EAB"/>
    <w:rsid w:val="00CE30D7"/>
    <w:rsid w:val="00CE3DC0"/>
    <w:rsid w:val="00CE3FAF"/>
    <w:rsid w:val="00CE7553"/>
    <w:rsid w:val="00CE7B5F"/>
    <w:rsid w:val="00CE7E1E"/>
    <w:rsid w:val="00CF17B6"/>
    <w:rsid w:val="00CF17F8"/>
    <w:rsid w:val="00CF2E71"/>
    <w:rsid w:val="00CF31F8"/>
    <w:rsid w:val="00CF31FE"/>
    <w:rsid w:val="00CF47D9"/>
    <w:rsid w:val="00CF4B21"/>
    <w:rsid w:val="00CF5201"/>
    <w:rsid w:val="00CF57FB"/>
    <w:rsid w:val="00CF6525"/>
    <w:rsid w:val="00CF73DE"/>
    <w:rsid w:val="00D00BF2"/>
    <w:rsid w:val="00D01064"/>
    <w:rsid w:val="00D01517"/>
    <w:rsid w:val="00D01DF8"/>
    <w:rsid w:val="00D01E2E"/>
    <w:rsid w:val="00D02317"/>
    <w:rsid w:val="00D0237E"/>
    <w:rsid w:val="00D02717"/>
    <w:rsid w:val="00D02970"/>
    <w:rsid w:val="00D033BD"/>
    <w:rsid w:val="00D035D9"/>
    <w:rsid w:val="00D03E7A"/>
    <w:rsid w:val="00D04C39"/>
    <w:rsid w:val="00D05454"/>
    <w:rsid w:val="00D05BB8"/>
    <w:rsid w:val="00D0644E"/>
    <w:rsid w:val="00D06CB1"/>
    <w:rsid w:val="00D06EBF"/>
    <w:rsid w:val="00D07539"/>
    <w:rsid w:val="00D07D92"/>
    <w:rsid w:val="00D10A7E"/>
    <w:rsid w:val="00D10ACB"/>
    <w:rsid w:val="00D1104F"/>
    <w:rsid w:val="00D12F4B"/>
    <w:rsid w:val="00D135D0"/>
    <w:rsid w:val="00D14408"/>
    <w:rsid w:val="00D1443F"/>
    <w:rsid w:val="00D146EF"/>
    <w:rsid w:val="00D16CEC"/>
    <w:rsid w:val="00D2050E"/>
    <w:rsid w:val="00D20B4F"/>
    <w:rsid w:val="00D2223E"/>
    <w:rsid w:val="00D240EA"/>
    <w:rsid w:val="00D26047"/>
    <w:rsid w:val="00D26086"/>
    <w:rsid w:val="00D26CC4"/>
    <w:rsid w:val="00D27CE7"/>
    <w:rsid w:val="00D308C8"/>
    <w:rsid w:val="00D30931"/>
    <w:rsid w:val="00D30F00"/>
    <w:rsid w:val="00D31686"/>
    <w:rsid w:val="00D33390"/>
    <w:rsid w:val="00D3475E"/>
    <w:rsid w:val="00D359C4"/>
    <w:rsid w:val="00D35BD5"/>
    <w:rsid w:val="00D35C1E"/>
    <w:rsid w:val="00D35C71"/>
    <w:rsid w:val="00D35E17"/>
    <w:rsid w:val="00D366D6"/>
    <w:rsid w:val="00D37345"/>
    <w:rsid w:val="00D37C53"/>
    <w:rsid w:val="00D37F6C"/>
    <w:rsid w:val="00D403DE"/>
    <w:rsid w:val="00D41489"/>
    <w:rsid w:val="00D41C33"/>
    <w:rsid w:val="00D41FE4"/>
    <w:rsid w:val="00D423AE"/>
    <w:rsid w:val="00D42B96"/>
    <w:rsid w:val="00D42C5A"/>
    <w:rsid w:val="00D43433"/>
    <w:rsid w:val="00D436A6"/>
    <w:rsid w:val="00D43C3E"/>
    <w:rsid w:val="00D442D8"/>
    <w:rsid w:val="00D448CB"/>
    <w:rsid w:val="00D449C6"/>
    <w:rsid w:val="00D44C6A"/>
    <w:rsid w:val="00D44FE5"/>
    <w:rsid w:val="00D45499"/>
    <w:rsid w:val="00D46344"/>
    <w:rsid w:val="00D4634A"/>
    <w:rsid w:val="00D46510"/>
    <w:rsid w:val="00D46A49"/>
    <w:rsid w:val="00D46E9B"/>
    <w:rsid w:val="00D47030"/>
    <w:rsid w:val="00D47C63"/>
    <w:rsid w:val="00D47D53"/>
    <w:rsid w:val="00D50451"/>
    <w:rsid w:val="00D5045F"/>
    <w:rsid w:val="00D5060B"/>
    <w:rsid w:val="00D5093C"/>
    <w:rsid w:val="00D5139F"/>
    <w:rsid w:val="00D51617"/>
    <w:rsid w:val="00D51933"/>
    <w:rsid w:val="00D51B43"/>
    <w:rsid w:val="00D5204F"/>
    <w:rsid w:val="00D5230A"/>
    <w:rsid w:val="00D52A54"/>
    <w:rsid w:val="00D52CFE"/>
    <w:rsid w:val="00D53F01"/>
    <w:rsid w:val="00D5411A"/>
    <w:rsid w:val="00D546B5"/>
    <w:rsid w:val="00D54A7C"/>
    <w:rsid w:val="00D54F82"/>
    <w:rsid w:val="00D551ED"/>
    <w:rsid w:val="00D55A4C"/>
    <w:rsid w:val="00D55F30"/>
    <w:rsid w:val="00D56610"/>
    <w:rsid w:val="00D574AC"/>
    <w:rsid w:val="00D577C6"/>
    <w:rsid w:val="00D601E6"/>
    <w:rsid w:val="00D614B5"/>
    <w:rsid w:val="00D61885"/>
    <w:rsid w:val="00D61A88"/>
    <w:rsid w:val="00D61AE3"/>
    <w:rsid w:val="00D61EDA"/>
    <w:rsid w:val="00D6230A"/>
    <w:rsid w:val="00D62D27"/>
    <w:rsid w:val="00D63C1B"/>
    <w:rsid w:val="00D64C18"/>
    <w:rsid w:val="00D6539B"/>
    <w:rsid w:val="00D65B3D"/>
    <w:rsid w:val="00D6646B"/>
    <w:rsid w:val="00D664DD"/>
    <w:rsid w:val="00D6678E"/>
    <w:rsid w:val="00D67455"/>
    <w:rsid w:val="00D700F0"/>
    <w:rsid w:val="00D70588"/>
    <w:rsid w:val="00D70E91"/>
    <w:rsid w:val="00D711F7"/>
    <w:rsid w:val="00D71A3B"/>
    <w:rsid w:val="00D7250E"/>
    <w:rsid w:val="00D74046"/>
    <w:rsid w:val="00D74397"/>
    <w:rsid w:val="00D745A2"/>
    <w:rsid w:val="00D74F0F"/>
    <w:rsid w:val="00D75748"/>
    <w:rsid w:val="00D76232"/>
    <w:rsid w:val="00D7649D"/>
    <w:rsid w:val="00D76FD6"/>
    <w:rsid w:val="00D76FEE"/>
    <w:rsid w:val="00D77794"/>
    <w:rsid w:val="00D80339"/>
    <w:rsid w:val="00D80346"/>
    <w:rsid w:val="00D811C5"/>
    <w:rsid w:val="00D818D5"/>
    <w:rsid w:val="00D8291B"/>
    <w:rsid w:val="00D829A1"/>
    <w:rsid w:val="00D82FF0"/>
    <w:rsid w:val="00D835D1"/>
    <w:rsid w:val="00D839F6"/>
    <w:rsid w:val="00D83C44"/>
    <w:rsid w:val="00D84946"/>
    <w:rsid w:val="00D850E6"/>
    <w:rsid w:val="00D85E8E"/>
    <w:rsid w:val="00D87047"/>
    <w:rsid w:val="00D91879"/>
    <w:rsid w:val="00D91A01"/>
    <w:rsid w:val="00D931A6"/>
    <w:rsid w:val="00D93382"/>
    <w:rsid w:val="00D93C26"/>
    <w:rsid w:val="00D946B9"/>
    <w:rsid w:val="00D950EF"/>
    <w:rsid w:val="00D9616F"/>
    <w:rsid w:val="00D9663D"/>
    <w:rsid w:val="00D97F17"/>
    <w:rsid w:val="00DA0B23"/>
    <w:rsid w:val="00DA2E01"/>
    <w:rsid w:val="00DA3991"/>
    <w:rsid w:val="00DA3B7A"/>
    <w:rsid w:val="00DA3BD7"/>
    <w:rsid w:val="00DA3C67"/>
    <w:rsid w:val="00DA49DE"/>
    <w:rsid w:val="00DA4CC9"/>
    <w:rsid w:val="00DA52A8"/>
    <w:rsid w:val="00DA53B8"/>
    <w:rsid w:val="00DA5F3E"/>
    <w:rsid w:val="00DA5F50"/>
    <w:rsid w:val="00DA5FA3"/>
    <w:rsid w:val="00DA62E2"/>
    <w:rsid w:val="00DA6501"/>
    <w:rsid w:val="00DA65CD"/>
    <w:rsid w:val="00DA6B84"/>
    <w:rsid w:val="00DA734C"/>
    <w:rsid w:val="00DA7E6B"/>
    <w:rsid w:val="00DB08D2"/>
    <w:rsid w:val="00DB0ED4"/>
    <w:rsid w:val="00DB205E"/>
    <w:rsid w:val="00DB2741"/>
    <w:rsid w:val="00DB320A"/>
    <w:rsid w:val="00DB3282"/>
    <w:rsid w:val="00DB4EA0"/>
    <w:rsid w:val="00DB5B3A"/>
    <w:rsid w:val="00DB6571"/>
    <w:rsid w:val="00DB6B7C"/>
    <w:rsid w:val="00DB6FF2"/>
    <w:rsid w:val="00DB7E3E"/>
    <w:rsid w:val="00DC10E1"/>
    <w:rsid w:val="00DC1A50"/>
    <w:rsid w:val="00DC1C4D"/>
    <w:rsid w:val="00DC2CB1"/>
    <w:rsid w:val="00DC3985"/>
    <w:rsid w:val="00DC39A8"/>
    <w:rsid w:val="00DC41BD"/>
    <w:rsid w:val="00DC5860"/>
    <w:rsid w:val="00DC59B6"/>
    <w:rsid w:val="00DC5A62"/>
    <w:rsid w:val="00DC67BB"/>
    <w:rsid w:val="00DC6982"/>
    <w:rsid w:val="00DC6B54"/>
    <w:rsid w:val="00DD12E6"/>
    <w:rsid w:val="00DD23AA"/>
    <w:rsid w:val="00DD2500"/>
    <w:rsid w:val="00DD3193"/>
    <w:rsid w:val="00DD3788"/>
    <w:rsid w:val="00DD56D6"/>
    <w:rsid w:val="00DD5D39"/>
    <w:rsid w:val="00DD5E81"/>
    <w:rsid w:val="00DD6847"/>
    <w:rsid w:val="00DD6984"/>
    <w:rsid w:val="00DD72E3"/>
    <w:rsid w:val="00DE0326"/>
    <w:rsid w:val="00DE0A65"/>
    <w:rsid w:val="00DE0FC5"/>
    <w:rsid w:val="00DE1077"/>
    <w:rsid w:val="00DE2C15"/>
    <w:rsid w:val="00DE2D1D"/>
    <w:rsid w:val="00DE3036"/>
    <w:rsid w:val="00DE322D"/>
    <w:rsid w:val="00DE3440"/>
    <w:rsid w:val="00DE3CD8"/>
    <w:rsid w:val="00DE3DB8"/>
    <w:rsid w:val="00DE3F5C"/>
    <w:rsid w:val="00DE5077"/>
    <w:rsid w:val="00DE69D1"/>
    <w:rsid w:val="00DE726C"/>
    <w:rsid w:val="00DE7995"/>
    <w:rsid w:val="00DE7F2E"/>
    <w:rsid w:val="00DF012D"/>
    <w:rsid w:val="00DF0BD6"/>
    <w:rsid w:val="00DF1A64"/>
    <w:rsid w:val="00DF1B2F"/>
    <w:rsid w:val="00DF2657"/>
    <w:rsid w:val="00DF2AC6"/>
    <w:rsid w:val="00DF306F"/>
    <w:rsid w:val="00DF3350"/>
    <w:rsid w:val="00DF41D9"/>
    <w:rsid w:val="00DF4459"/>
    <w:rsid w:val="00DF5811"/>
    <w:rsid w:val="00DF651F"/>
    <w:rsid w:val="00DF6E08"/>
    <w:rsid w:val="00DF7525"/>
    <w:rsid w:val="00DF7FAF"/>
    <w:rsid w:val="00E00271"/>
    <w:rsid w:val="00E00637"/>
    <w:rsid w:val="00E0093F"/>
    <w:rsid w:val="00E01048"/>
    <w:rsid w:val="00E01B85"/>
    <w:rsid w:val="00E01BA4"/>
    <w:rsid w:val="00E01D17"/>
    <w:rsid w:val="00E027FF"/>
    <w:rsid w:val="00E03E2D"/>
    <w:rsid w:val="00E040DC"/>
    <w:rsid w:val="00E0530E"/>
    <w:rsid w:val="00E057A1"/>
    <w:rsid w:val="00E102AE"/>
    <w:rsid w:val="00E1103B"/>
    <w:rsid w:val="00E11CFD"/>
    <w:rsid w:val="00E12054"/>
    <w:rsid w:val="00E12253"/>
    <w:rsid w:val="00E12291"/>
    <w:rsid w:val="00E12608"/>
    <w:rsid w:val="00E14198"/>
    <w:rsid w:val="00E1429E"/>
    <w:rsid w:val="00E1548D"/>
    <w:rsid w:val="00E1553A"/>
    <w:rsid w:val="00E164C3"/>
    <w:rsid w:val="00E1651F"/>
    <w:rsid w:val="00E16CEE"/>
    <w:rsid w:val="00E17B63"/>
    <w:rsid w:val="00E20ECF"/>
    <w:rsid w:val="00E219CC"/>
    <w:rsid w:val="00E23660"/>
    <w:rsid w:val="00E23E0C"/>
    <w:rsid w:val="00E24E0A"/>
    <w:rsid w:val="00E25DC7"/>
    <w:rsid w:val="00E25FA2"/>
    <w:rsid w:val="00E267A1"/>
    <w:rsid w:val="00E27C2F"/>
    <w:rsid w:val="00E30BE0"/>
    <w:rsid w:val="00E3161E"/>
    <w:rsid w:val="00E323EB"/>
    <w:rsid w:val="00E328D0"/>
    <w:rsid w:val="00E34CA1"/>
    <w:rsid w:val="00E36101"/>
    <w:rsid w:val="00E368BC"/>
    <w:rsid w:val="00E37197"/>
    <w:rsid w:val="00E37373"/>
    <w:rsid w:val="00E406CD"/>
    <w:rsid w:val="00E41E7D"/>
    <w:rsid w:val="00E42112"/>
    <w:rsid w:val="00E42B66"/>
    <w:rsid w:val="00E44092"/>
    <w:rsid w:val="00E4417B"/>
    <w:rsid w:val="00E443D5"/>
    <w:rsid w:val="00E44D39"/>
    <w:rsid w:val="00E450D2"/>
    <w:rsid w:val="00E450E2"/>
    <w:rsid w:val="00E47154"/>
    <w:rsid w:val="00E50092"/>
    <w:rsid w:val="00E50850"/>
    <w:rsid w:val="00E51385"/>
    <w:rsid w:val="00E51629"/>
    <w:rsid w:val="00E51CB5"/>
    <w:rsid w:val="00E5203A"/>
    <w:rsid w:val="00E52230"/>
    <w:rsid w:val="00E52353"/>
    <w:rsid w:val="00E5285B"/>
    <w:rsid w:val="00E528E2"/>
    <w:rsid w:val="00E53187"/>
    <w:rsid w:val="00E53BFB"/>
    <w:rsid w:val="00E541EB"/>
    <w:rsid w:val="00E542D1"/>
    <w:rsid w:val="00E551E7"/>
    <w:rsid w:val="00E5652D"/>
    <w:rsid w:val="00E56675"/>
    <w:rsid w:val="00E56BBA"/>
    <w:rsid w:val="00E56E5C"/>
    <w:rsid w:val="00E572BD"/>
    <w:rsid w:val="00E576B1"/>
    <w:rsid w:val="00E57BD8"/>
    <w:rsid w:val="00E57E04"/>
    <w:rsid w:val="00E603E0"/>
    <w:rsid w:val="00E60A28"/>
    <w:rsid w:val="00E61E97"/>
    <w:rsid w:val="00E621B5"/>
    <w:rsid w:val="00E62AA5"/>
    <w:rsid w:val="00E62C6D"/>
    <w:rsid w:val="00E64046"/>
    <w:rsid w:val="00E6495C"/>
    <w:rsid w:val="00E64BC5"/>
    <w:rsid w:val="00E66195"/>
    <w:rsid w:val="00E70398"/>
    <w:rsid w:val="00E70576"/>
    <w:rsid w:val="00E70979"/>
    <w:rsid w:val="00E72454"/>
    <w:rsid w:val="00E72E48"/>
    <w:rsid w:val="00E731E4"/>
    <w:rsid w:val="00E73214"/>
    <w:rsid w:val="00E736FF"/>
    <w:rsid w:val="00E73DC8"/>
    <w:rsid w:val="00E747C5"/>
    <w:rsid w:val="00E75465"/>
    <w:rsid w:val="00E754AE"/>
    <w:rsid w:val="00E76033"/>
    <w:rsid w:val="00E76B41"/>
    <w:rsid w:val="00E77355"/>
    <w:rsid w:val="00E80B24"/>
    <w:rsid w:val="00E80DEF"/>
    <w:rsid w:val="00E8129B"/>
    <w:rsid w:val="00E823EF"/>
    <w:rsid w:val="00E828AA"/>
    <w:rsid w:val="00E82CBB"/>
    <w:rsid w:val="00E83228"/>
    <w:rsid w:val="00E83437"/>
    <w:rsid w:val="00E84496"/>
    <w:rsid w:val="00E856C0"/>
    <w:rsid w:val="00E858AD"/>
    <w:rsid w:val="00E87600"/>
    <w:rsid w:val="00E906F5"/>
    <w:rsid w:val="00E916ED"/>
    <w:rsid w:val="00E9177C"/>
    <w:rsid w:val="00E92071"/>
    <w:rsid w:val="00E92B17"/>
    <w:rsid w:val="00E92BF9"/>
    <w:rsid w:val="00E92E11"/>
    <w:rsid w:val="00E93B0F"/>
    <w:rsid w:val="00E93E39"/>
    <w:rsid w:val="00E94C80"/>
    <w:rsid w:val="00E9725D"/>
    <w:rsid w:val="00EA106D"/>
    <w:rsid w:val="00EA1729"/>
    <w:rsid w:val="00EA2A7E"/>
    <w:rsid w:val="00EA43E4"/>
    <w:rsid w:val="00EA4880"/>
    <w:rsid w:val="00EA4B19"/>
    <w:rsid w:val="00EA5D35"/>
    <w:rsid w:val="00EA67EE"/>
    <w:rsid w:val="00EA6C75"/>
    <w:rsid w:val="00EA797F"/>
    <w:rsid w:val="00EB0AA2"/>
    <w:rsid w:val="00EB14FC"/>
    <w:rsid w:val="00EB1E97"/>
    <w:rsid w:val="00EB24B8"/>
    <w:rsid w:val="00EB24E2"/>
    <w:rsid w:val="00EB2775"/>
    <w:rsid w:val="00EB325A"/>
    <w:rsid w:val="00EB32D1"/>
    <w:rsid w:val="00EB3608"/>
    <w:rsid w:val="00EB388A"/>
    <w:rsid w:val="00EB3F19"/>
    <w:rsid w:val="00EB4BA6"/>
    <w:rsid w:val="00EB4BB8"/>
    <w:rsid w:val="00EB52D7"/>
    <w:rsid w:val="00EB6BCF"/>
    <w:rsid w:val="00EB6FD0"/>
    <w:rsid w:val="00EB7B34"/>
    <w:rsid w:val="00EB7F4C"/>
    <w:rsid w:val="00EC06D6"/>
    <w:rsid w:val="00EC15C4"/>
    <w:rsid w:val="00EC183F"/>
    <w:rsid w:val="00EC2126"/>
    <w:rsid w:val="00EC3629"/>
    <w:rsid w:val="00EC36B7"/>
    <w:rsid w:val="00EC372E"/>
    <w:rsid w:val="00EC448D"/>
    <w:rsid w:val="00EC47AF"/>
    <w:rsid w:val="00EC49C5"/>
    <w:rsid w:val="00EC4ADC"/>
    <w:rsid w:val="00EC4B66"/>
    <w:rsid w:val="00EC533B"/>
    <w:rsid w:val="00EC578E"/>
    <w:rsid w:val="00EC59BE"/>
    <w:rsid w:val="00EC6090"/>
    <w:rsid w:val="00EC62BB"/>
    <w:rsid w:val="00EC7037"/>
    <w:rsid w:val="00EC7239"/>
    <w:rsid w:val="00EC7C02"/>
    <w:rsid w:val="00ED0585"/>
    <w:rsid w:val="00ED0B81"/>
    <w:rsid w:val="00ED0CD4"/>
    <w:rsid w:val="00ED0FAE"/>
    <w:rsid w:val="00ED1196"/>
    <w:rsid w:val="00ED13BA"/>
    <w:rsid w:val="00ED1808"/>
    <w:rsid w:val="00ED21C2"/>
    <w:rsid w:val="00ED2A0D"/>
    <w:rsid w:val="00ED33F8"/>
    <w:rsid w:val="00ED3A70"/>
    <w:rsid w:val="00ED4023"/>
    <w:rsid w:val="00ED4302"/>
    <w:rsid w:val="00ED45C3"/>
    <w:rsid w:val="00ED4785"/>
    <w:rsid w:val="00ED6467"/>
    <w:rsid w:val="00ED69AF"/>
    <w:rsid w:val="00ED6BDA"/>
    <w:rsid w:val="00ED78CB"/>
    <w:rsid w:val="00EE0370"/>
    <w:rsid w:val="00EE05E9"/>
    <w:rsid w:val="00EE0995"/>
    <w:rsid w:val="00EE1A6A"/>
    <w:rsid w:val="00EE1EFE"/>
    <w:rsid w:val="00EE2025"/>
    <w:rsid w:val="00EE4538"/>
    <w:rsid w:val="00EE49BC"/>
    <w:rsid w:val="00EE4F7E"/>
    <w:rsid w:val="00EE63E2"/>
    <w:rsid w:val="00EE7E5B"/>
    <w:rsid w:val="00EF03F4"/>
    <w:rsid w:val="00EF1197"/>
    <w:rsid w:val="00EF126C"/>
    <w:rsid w:val="00EF1AA7"/>
    <w:rsid w:val="00EF203F"/>
    <w:rsid w:val="00EF20C6"/>
    <w:rsid w:val="00EF23AF"/>
    <w:rsid w:val="00EF44C1"/>
    <w:rsid w:val="00EF4CB7"/>
    <w:rsid w:val="00EF53A2"/>
    <w:rsid w:val="00EF7633"/>
    <w:rsid w:val="00EF77EB"/>
    <w:rsid w:val="00EF7BC0"/>
    <w:rsid w:val="00F00429"/>
    <w:rsid w:val="00F00888"/>
    <w:rsid w:val="00F009C2"/>
    <w:rsid w:val="00F03F59"/>
    <w:rsid w:val="00F044B0"/>
    <w:rsid w:val="00F04940"/>
    <w:rsid w:val="00F05FB3"/>
    <w:rsid w:val="00F06D37"/>
    <w:rsid w:val="00F070AD"/>
    <w:rsid w:val="00F079D6"/>
    <w:rsid w:val="00F10170"/>
    <w:rsid w:val="00F10AF9"/>
    <w:rsid w:val="00F11D30"/>
    <w:rsid w:val="00F122DF"/>
    <w:rsid w:val="00F12CA8"/>
    <w:rsid w:val="00F13DDA"/>
    <w:rsid w:val="00F1427B"/>
    <w:rsid w:val="00F1428B"/>
    <w:rsid w:val="00F146AE"/>
    <w:rsid w:val="00F14F41"/>
    <w:rsid w:val="00F15501"/>
    <w:rsid w:val="00F15FF4"/>
    <w:rsid w:val="00F167E3"/>
    <w:rsid w:val="00F16ECB"/>
    <w:rsid w:val="00F20238"/>
    <w:rsid w:val="00F20244"/>
    <w:rsid w:val="00F20543"/>
    <w:rsid w:val="00F2058F"/>
    <w:rsid w:val="00F21F51"/>
    <w:rsid w:val="00F221A8"/>
    <w:rsid w:val="00F2268C"/>
    <w:rsid w:val="00F22C63"/>
    <w:rsid w:val="00F22F44"/>
    <w:rsid w:val="00F23448"/>
    <w:rsid w:val="00F23659"/>
    <w:rsid w:val="00F23BB5"/>
    <w:rsid w:val="00F2404D"/>
    <w:rsid w:val="00F248DD"/>
    <w:rsid w:val="00F253B9"/>
    <w:rsid w:val="00F25BEB"/>
    <w:rsid w:val="00F27BF5"/>
    <w:rsid w:val="00F3003B"/>
    <w:rsid w:val="00F30A05"/>
    <w:rsid w:val="00F30D64"/>
    <w:rsid w:val="00F32AC1"/>
    <w:rsid w:val="00F33224"/>
    <w:rsid w:val="00F3486C"/>
    <w:rsid w:val="00F353CA"/>
    <w:rsid w:val="00F355E5"/>
    <w:rsid w:val="00F35F9E"/>
    <w:rsid w:val="00F3609A"/>
    <w:rsid w:val="00F36BAA"/>
    <w:rsid w:val="00F37D90"/>
    <w:rsid w:val="00F37E93"/>
    <w:rsid w:val="00F40D63"/>
    <w:rsid w:val="00F421A1"/>
    <w:rsid w:val="00F42A96"/>
    <w:rsid w:val="00F43693"/>
    <w:rsid w:val="00F4407A"/>
    <w:rsid w:val="00F45F88"/>
    <w:rsid w:val="00F46A71"/>
    <w:rsid w:val="00F479DD"/>
    <w:rsid w:val="00F501DB"/>
    <w:rsid w:val="00F518DC"/>
    <w:rsid w:val="00F51B5C"/>
    <w:rsid w:val="00F51CFF"/>
    <w:rsid w:val="00F51D11"/>
    <w:rsid w:val="00F52D2D"/>
    <w:rsid w:val="00F53742"/>
    <w:rsid w:val="00F547FE"/>
    <w:rsid w:val="00F55D99"/>
    <w:rsid w:val="00F568A4"/>
    <w:rsid w:val="00F56AE1"/>
    <w:rsid w:val="00F56D1D"/>
    <w:rsid w:val="00F57326"/>
    <w:rsid w:val="00F601DD"/>
    <w:rsid w:val="00F60648"/>
    <w:rsid w:val="00F60AD9"/>
    <w:rsid w:val="00F60DB4"/>
    <w:rsid w:val="00F6114E"/>
    <w:rsid w:val="00F62894"/>
    <w:rsid w:val="00F6309B"/>
    <w:rsid w:val="00F630A7"/>
    <w:rsid w:val="00F63CD5"/>
    <w:rsid w:val="00F640D4"/>
    <w:rsid w:val="00F641CD"/>
    <w:rsid w:val="00F6758E"/>
    <w:rsid w:val="00F67C74"/>
    <w:rsid w:val="00F72CAB"/>
    <w:rsid w:val="00F738F5"/>
    <w:rsid w:val="00F7553F"/>
    <w:rsid w:val="00F75758"/>
    <w:rsid w:val="00F75D42"/>
    <w:rsid w:val="00F76CEC"/>
    <w:rsid w:val="00F8007F"/>
    <w:rsid w:val="00F800CE"/>
    <w:rsid w:val="00F813B9"/>
    <w:rsid w:val="00F8175F"/>
    <w:rsid w:val="00F82F42"/>
    <w:rsid w:val="00F838D3"/>
    <w:rsid w:val="00F83E17"/>
    <w:rsid w:val="00F8713B"/>
    <w:rsid w:val="00F87418"/>
    <w:rsid w:val="00F87AF8"/>
    <w:rsid w:val="00F87C4E"/>
    <w:rsid w:val="00F87EED"/>
    <w:rsid w:val="00F90152"/>
    <w:rsid w:val="00F915A0"/>
    <w:rsid w:val="00F91770"/>
    <w:rsid w:val="00F917B4"/>
    <w:rsid w:val="00F91B1B"/>
    <w:rsid w:val="00F92916"/>
    <w:rsid w:val="00F932C1"/>
    <w:rsid w:val="00F9392C"/>
    <w:rsid w:val="00F939A4"/>
    <w:rsid w:val="00F95060"/>
    <w:rsid w:val="00F95141"/>
    <w:rsid w:val="00F959FD"/>
    <w:rsid w:val="00F95C1A"/>
    <w:rsid w:val="00F95CA3"/>
    <w:rsid w:val="00F9612B"/>
    <w:rsid w:val="00F965FA"/>
    <w:rsid w:val="00F9693B"/>
    <w:rsid w:val="00F9722F"/>
    <w:rsid w:val="00F97394"/>
    <w:rsid w:val="00F97C19"/>
    <w:rsid w:val="00FA0266"/>
    <w:rsid w:val="00FA03F8"/>
    <w:rsid w:val="00FA1E91"/>
    <w:rsid w:val="00FA22AE"/>
    <w:rsid w:val="00FA27C2"/>
    <w:rsid w:val="00FA327E"/>
    <w:rsid w:val="00FA3AE4"/>
    <w:rsid w:val="00FA4343"/>
    <w:rsid w:val="00FA56E7"/>
    <w:rsid w:val="00FA5F93"/>
    <w:rsid w:val="00FA62CE"/>
    <w:rsid w:val="00FA6B15"/>
    <w:rsid w:val="00FA7000"/>
    <w:rsid w:val="00FA7C14"/>
    <w:rsid w:val="00FA7FDC"/>
    <w:rsid w:val="00FB0AB5"/>
    <w:rsid w:val="00FB123D"/>
    <w:rsid w:val="00FB2149"/>
    <w:rsid w:val="00FB25BF"/>
    <w:rsid w:val="00FB28AB"/>
    <w:rsid w:val="00FB2D37"/>
    <w:rsid w:val="00FB2E97"/>
    <w:rsid w:val="00FB2EB7"/>
    <w:rsid w:val="00FB3AC7"/>
    <w:rsid w:val="00FB40E1"/>
    <w:rsid w:val="00FB5218"/>
    <w:rsid w:val="00FB5852"/>
    <w:rsid w:val="00FB5E78"/>
    <w:rsid w:val="00FB66E4"/>
    <w:rsid w:val="00FB7817"/>
    <w:rsid w:val="00FC069E"/>
    <w:rsid w:val="00FC09B1"/>
    <w:rsid w:val="00FC125B"/>
    <w:rsid w:val="00FC1481"/>
    <w:rsid w:val="00FC227A"/>
    <w:rsid w:val="00FC38A3"/>
    <w:rsid w:val="00FC5CD6"/>
    <w:rsid w:val="00FC6ABF"/>
    <w:rsid w:val="00FC6EB8"/>
    <w:rsid w:val="00FC711B"/>
    <w:rsid w:val="00FC7821"/>
    <w:rsid w:val="00FD0096"/>
    <w:rsid w:val="00FD0295"/>
    <w:rsid w:val="00FD03F9"/>
    <w:rsid w:val="00FD093F"/>
    <w:rsid w:val="00FD0AF0"/>
    <w:rsid w:val="00FD13B8"/>
    <w:rsid w:val="00FD145F"/>
    <w:rsid w:val="00FD15D9"/>
    <w:rsid w:val="00FD1E2C"/>
    <w:rsid w:val="00FD31EB"/>
    <w:rsid w:val="00FD359E"/>
    <w:rsid w:val="00FD48F2"/>
    <w:rsid w:val="00FD4938"/>
    <w:rsid w:val="00FD4978"/>
    <w:rsid w:val="00FD55B3"/>
    <w:rsid w:val="00FD57D0"/>
    <w:rsid w:val="00FD5FAF"/>
    <w:rsid w:val="00FD61A6"/>
    <w:rsid w:val="00FD66B5"/>
    <w:rsid w:val="00FD7763"/>
    <w:rsid w:val="00FD7E1A"/>
    <w:rsid w:val="00FE0455"/>
    <w:rsid w:val="00FE08F0"/>
    <w:rsid w:val="00FE12D3"/>
    <w:rsid w:val="00FE15B0"/>
    <w:rsid w:val="00FE1B9C"/>
    <w:rsid w:val="00FE26C3"/>
    <w:rsid w:val="00FE34D7"/>
    <w:rsid w:val="00FE3A7F"/>
    <w:rsid w:val="00FE3A81"/>
    <w:rsid w:val="00FE3BBE"/>
    <w:rsid w:val="00FE4352"/>
    <w:rsid w:val="00FE4B68"/>
    <w:rsid w:val="00FE5AEE"/>
    <w:rsid w:val="00FE5BF3"/>
    <w:rsid w:val="00FE63EC"/>
    <w:rsid w:val="00FE7C59"/>
    <w:rsid w:val="00FF0730"/>
    <w:rsid w:val="00FF07E9"/>
    <w:rsid w:val="00FF0FDD"/>
    <w:rsid w:val="00FF15A8"/>
    <w:rsid w:val="00FF1618"/>
    <w:rsid w:val="00FF196B"/>
    <w:rsid w:val="00FF28B1"/>
    <w:rsid w:val="00FF48F0"/>
    <w:rsid w:val="00FF575D"/>
    <w:rsid w:val="00FF5C0A"/>
    <w:rsid w:val="00FF61AA"/>
    <w:rsid w:val="00FF65BD"/>
    <w:rsid w:val="00FF699C"/>
    <w:rsid w:val="00FF6B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0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2E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0E"/>
    <w:pPr>
      <w:ind w:left="720"/>
      <w:contextualSpacing/>
    </w:pPr>
  </w:style>
  <w:style w:type="paragraph" w:styleId="BalloonText">
    <w:name w:val="Balloon Text"/>
    <w:basedOn w:val="Normal"/>
    <w:link w:val="BalloonTextChar"/>
    <w:uiPriority w:val="99"/>
    <w:semiHidden/>
    <w:unhideWhenUsed/>
    <w:rsid w:val="00F03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F59"/>
    <w:rPr>
      <w:rFonts w:ascii="Lucida Grande" w:hAnsi="Lucida Grande" w:cs="Lucida Grande"/>
      <w:sz w:val="18"/>
      <w:szCs w:val="18"/>
    </w:rPr>
  </w:style>
  <w:style w:type="character" w:customStyle="1" w:styleId="apple-converted-space">
    <w:name w:val="apple-converted-space"/>
    <w:basedOn w:val="DefaultParagraphFont"/>
    <w:rsid w:val="002D2B80"/>
  </w:style>
  <w:style w:type="paragraph" w:styleId="Header">
    <w:name w:val="header"/>
    <w:basedOn w:val="Normal"/>
    <w:link w:val="HeaderChar"/>
    <w:uiPriority w:val="99"/>
    <w:unhideWhenUsed/>
    <w:rsid w:val="002426FF"/>
    <w:pPr>
      <w:tabs>
        <w:tab w:val="center" w:pos="4320"/>
        <w:tab w:val="right" w:pos="8640"/>
      </w:tabs>
    </w:pPr>
  </w:style>
  <w:style w:type="character" w:customStyle="1" w:styleId="HeaderChar">
    <w:name w:val="Header Char"/>
    <w:basedOn w:val="DefaultParagraphFont"/>
    <w:link w:val="Header"/>
    <w:uiPriority w:val="99"/>
    <w:rsid w:val="002426FF"/>
  </w:style>
  <w:style w:type="paragraph" w:styleId="Footer">
    <w:name w:val="footer"/>
    <w:basedOn w:val="Normal"/>
    <w:link w:val="FooterChar"/>
    <w:unhideWhenUsed/>
    <w:rsid w:val="002426FF"/>
    <w:pPr>
      <w:tabs>
        <w:tab w:val="center" w:pos="4320"/>
        <w:tab w:val="right" w:pos="8640"/>
      </w:tabs>
    </w:pPr>
  </w:style>
  <w:style w:type="character" w:customStyle="1" w:styleId="FooterChar">
    <w:name w:val="Footer Char"/>
    <w:basedOn w:val="DefaultParagraphFont"/>
    <w:link w:val="Footer"/>
    <w:rsid w:val="002426FF"/>
  </w:style>
  <w:style w:type="character" w:styleId="PageNumber">
    <w:name w:val="page number"/>
    <w:basedOn w:val="DefaultParagraphFont"/>
    <w:uiPriority w:val="99"/>
    <w:semiHidden/>
    <w:unhideWhenUsed/>
    <w:rsid w:val="002426FF"/>
  </w:style>
  <w:style w:type="paragraph" w:customStyle="1" w:styleId="NoteLevel11">
    <w:name w:val="Note Level 11"/>
    <w:basedOn w:val="Normal"/>
    <w:rsid w:val="002426FF"/>
    <w:pPr>
      <w:keepNext/>
      <w:numPr>
        <w:numId w:val="2"/>
      </w:numPr>
      <w:outlineLvl w:val="0"/>
    </w:pPr>
    <w:rPr>
      <w:rFonts w:ascii="Verdana" w:eastAsia="MS Gothic" w:hAnsi="Verdana" w:cs="Times New Roman"/>
    </w:rPr>
  </w:style>
  <w:style w:type="paragraph" w:customStyle="1" w:styleId="NoteLevel21">
    <w:name w:val="Note Level 21"/>
    <w:basedOn w:val="Normal"/>
    <w:rsid w:val="002426FF"/>
    <w:pPr>
      <w:keepNext/>
      <w:numPr>
        <w:ilvl w:val="1"/>
        <w:numId w:val="2"/>
      </w:numPr>
      <w:outlineLvl w:val="1"/>
    </w:pPr>
    <w:rPr>
      <w:rFonts w:ascii="Verdana" w:eastAsia="MS Gothic" w:hAnsi="Verdana" w:cs="Times New Roman"/>
    </w:rPr>
  </w:style>
  <w:style w:type="paragraph" w:customStyle="1" w:styleId="NoteLevel31">
    <w:name w:val="Note Level 31"/>
    <w:basedOn w:val="Normal"/>
    <w:rsid w:val="002426FF"/>
    <w:pPr>
      <w:keepNext/>
      <w:numPr>
        <w:ilvl w:val="2"/>
        <w:numId w:val="2"/>
      </w:numPr>
      <w:outlineLvl w:val="2"/>
    </w:pPr>
    <w:rPr>
      <w:rFonts w:ascii="Verdana" w:eastAsia="MS Gothic" w:hAnsi="Verdana" w:cs="Times New Roman"/>
    </w:rPr>
  </w:style>
  <w:style w:type="paragraph" w:customStyle="1" w:styleId="NoteLevel41">
    <w:name w:val="Note Level 41"/>
    <w:basedOn w:val="Normal"/>
    <w:rsid w:val="002426FF"/>
    <w:pPr>
      <w:keepNext/>
      <w:numPr>
        <w:ilvl w:val="3"/>
        <w:numId w:val="2"/>
      </w:numPr>
      <w:outlineLvl w:val="3"/>
    </w:pPr>
    <w:rPr>
      <w:rFonts w:ascii="Verdana" w:eastAsia="MS Gothic" w:hAnsi="Verdana" w:cs="Times New Roman"/>
    </w:rPr>
  </w:style>
  <w:style w:type="paragraph" w:customStyle="1" w:styleId="NoteLevel51">
    <w:name w:val="Note Level 51"/>
    <w:basedOn w:val="Normal"/>
    <w:rsid w:val="002426FF"/>
    <w:pPr>
      <w:keepNext/>
      <w:numPr>
        <w:ilvl w:val="4"/>
        <w:numId w:val="2"/>
      </w:numPr>
      <w:outlineLvl w:val="4"/>
    </w:pPr>
    <w:rPr>
      <w:rFonts w:ascii="Verdana" w:eastAsia="MS Gothic" w:hAnsi="Verdana" w:cs="Times New Roman"/>
    </w:rPr>
  </w:style>
  <w:style w:type="paragraph" w:customStyle="1" w:styleId="NoteLevel61">
    <w:name w:val="Note Level 61"/>
    <w:basedOn w:val="Normal"/>
    <w:rsid w:val="002426FF"/>
    <w:pPr>
      <w:keepNext/>
      <w:numPr>
        <w:ilvl w:val="5"/>
        <w:numId w:val="2"/>
      </w:numPr>
      <w:outlineLvl w:val="5"/>
    </w:pPr>
    <w:rPr>
      <w:rFonts w:ascii="Verdana" w:eastAsia="MS Gothic" w:hAnsi="Verdana" w:cs="Times New Roman"/>
    </w:rPr>
  </w:style>
  <w:style w:type="paragraph" w:customStyle="1" w:styleId="NoteLevel71">
    <w:name w:val="Note Level 71"/>
    <w:basedOn w:val="Normal"/>
    <w:rsid w:val="002426FF"/>
    <w:pPr>
      <w:keepNext/>
      <w:numPr>
        <w:ilvl w:val="6"/>
        <w:numId w:val="2"/>
      </w:numPr>
      <w:outlineLvl w:val="6"/>
    </w:pPr>
    <w:rPr>
      <w:rFonts w:ascii="Verdana" w:eastAsia="MS Gothic" w:hAnsi="Verdana" w:cs="Times New Roman"/>
    </w:rPr>
  </w:style>
  <w:style w:type="paragraph" w:customStyle="1" w:styleId="NoteLevel81">
    <w:name w:val="Note Level 81"/>
    <w:basedOn w:val="Normal"/>
    <w:rsid w:val="002426FF"/>
    <w:pPr>
      <w:keepNext/>
      <w:numPr>
        <w:ilvl w:val="7"/>
        <w:numId w:val="2"/>
      </w:numPr>
      <w:outlineLvl w:val="7"/>
    </w:pPr>
    <w:rPr>
      <w:rFonts w:ascii="Verdana" w:eastAsia="MS Gothic" w:hAnsi="Verdana" w:cs="Times New Roman"/>
    </w:rPr>
  </w:style>
  <w:style w:type="paragraph" w:customStyle="1" w:styleId="NoteLevel91">
    <w:name w:val="Note Level 91"/>
    <w:basedOn w:val="Normal"/>
    <w:rsid w:val="002426FF"/>
    <w:pPr>
      <w:keepNext/>
      <w:numPr>
        <w:ilvl w:val="8"/>
        <w:numId w:val="2"/>
      </w:numPr>
      <w:outlineLvl w:val="8"/>
    </w:pPr>
    <w:rPr>
      <w:rFonts w:ascii="Verdana" w:eastAsia="MS Gothic" w:hAnsi="Verdana" w:cs="Times New Roman"/>
    </w:rPr>
  </w:style>
  <w:style w:type="character" w:styleId="CommentReference">
    <w:name w:val="annotation reference"/>
    <w:basedOn w:val="DefaultParagraphFont"/>
    <w:uiPriority w:val="99"/>
    <w:semiHidden/>
    <w:unhideWhenUsed/>
    <w:rsid w:val="000649B7"/>
    <w:rPr>
      <w:sz w:val="18"/>
      <w:szCs w:val="18"/>
    </w:rPr>
  </w:style>
  <w:style w:type="paragraph" w:styleId="CommentText">
    <w:name w:val="annotation text"/>
    <w:basedOn w:val="Normal"/>
    <w:link w:val="CommentTextChar"/>
    <w:uiPriority w:val="99"/>
    <w:semiHidden/>
    <w:unhideWhenUsed/>
    <w:rsid w:val="000649B7"/>
  </w:style>
  <w:style w:type="character" w:customStyle="1" w:styleId="CommentTextChar">
    <w:name w:val="Comment Text Char"/>
    <w:basedOn w:val="DefaultParagraphFont"/>
    <w:link w:val="CommentText"/>
    <w:uiPriority w:val="99"/>
    <w:semiHidden/>
    <w:rsid w:val="000649B7"/>
  </w:style>
  <w:style w:type="paragraph" w:styleId="CommentSubject">
    <w:name w:val="annotation subject"/>
    <w:basedOn w:val="CommentText"/>
    <w:next w:val="CommentText"/>
    <w:link w:val="CommentSubjectChar"/>
    <w:uiPriority w:val="99"/>
    <w:semiHidden/>
    <w:unhideWhenUsed/>
    <w:rsid w:val="000649B7"/>
    <w:rPr>
      <w:b/>
      <w:bCs/>
      <w:sz w:val="20"/>
      <w:szCs w:val="20"/>
    </w:rPr>
  </w:style>
  <w:style w:type="character" w:customStyle="1" w:styleId="CommentSubjectChar">
    <w:name w:val="Comment Subject Char"/>
    <w:basedOn w:val="CommentTextChar"/>
    <w:link w:val="CommentSubject"/>
    <w:uiPriority w:val="99"/>
    <w:semiHidden/>
    <w:rsid w:val="000649B7"/>
    <w:rPr>
      <w:b/>
      <w:bCs/>
      <w:sz w:val="20"/>
      <w:szCs w:val="20"/>
    </w:rPr>
  </w:style>
  <w:style w:type="paragraph" w:styleId="FootnoteText">
    <w:name w:val="footnote text"/>
    <w:basedOn w:val="Normal"/>
    <w:link w:val="FootnoteTextChar"/>
    <w:uiPriority w:val="99"/>
    <w:unhideWhenUsed/>
    <w:rsid w:val="00365B63"/>
  </w:style>
  <w:style w:type="character" w:customStyle="1" w:styleId="FootnoteTextChar">
    <w:name w:val="Footnote Text Char"/>
    <w:basedOn w:val="DefaultParagraphFont"/>
    <w:link w:val="FootnoteText"/>
    <w:uiPriority w:val="99"/>
    <w:rsid w:val="00365B63"/>
  </w:style>
  <w:style w:type="character" w:styleId="FootnoteReference">
    <w:name w:val="footnote reference"/>
    <w:basedOn w:val="DefaultParagraphFont"/>
    <w:uiPriority w:val="99"/>
    <w:unhideWhenUsed/>
    <w:rsid w:val="00365B63"/>
    <w:rPr>
      <w:vertAlign w:val="superscript"/>
    </w:rPr>
  </w:style>
  <w:style w:type="paragraph" w:styleId="Bibliography">
    <w:name w:val="Bibliography"/>
    <w:basedOn w:val="Normal"/>
    <w:next w:val="Normal"/>
    <w:uiPriority w:val="37"/>
    <w:unhideWhenUsed/>
    <w:rsid w:val="0070571F"/>
    <w:pPr>
      <w:tabs>
        <w:tab w:val="left" w:pos="260"/>
        <w:tab w:val="left" w:pos="380"/>
        <w:tab w:val="left" w:pos="500"/>
      </w:tabs>
      <w:spacing w:after="240"/>
    </w:pPr>
  </w:style>
  <w:style w:type="paragraph" w:styleId="NormalWeb">
    <w:name w:val="Normal (Web)"/>
    <w:basedOn w:val="Normal"/>
    <w:uiPriority w:val="99"/>
    <w:unhideWhenUsed/>
    <w:rsid w:val="00CC54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14DF"/>
    <w:rPr>
      <w:color w:val="0000FF" w:themeColor="hyperlink"/>
      <w:u w:val="single"/>
    </w:rPr>
  </w:style>
  <w:style w:type="character" w:styleId="LineNumber">
    <w:name w:val="line number"/>
    <w:basedOn w:val="DefaultParagraphFont"/>
    <w:uiPriority w:val="99"/>
    <w:semiHidden/>
    <w:unhideWhenUsed/>
    <w:rsid w:val="00412CF7"/>
  </w:style>
  <w:style w:type="character" w:customStyle="1" w:styleId="Heading2Char">
    <w:name w:val="Heading 2 Char"/>
    <w:basedOn w:val="DefaultParagraphFont"/>
    <w:link w:val="Heading2"/>
    <w:uiPriority w:val="9"/>
    <w:semiHidden/>
    <w:rsid w:val="000A2E6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92AC8"/>
  </w:style>
  <w:style w:type="table" w:styleId="TableGrid">
    <w:name w:val="Table Grid"/>
    <w:basedOn w:val="TableNormal"/>
    <w:uiPriority w:val="59"/>
    <w:rsid w:val="0084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92841"/>
    <w:rPr>
      <w:color w:val="808080"/>
      <w:shd w:val="clear" w:color="auto" w:fill="E6E6E6"/>
    </w:rPr>
  </w:style>
  <w:style w:type="character" w:styleId="FollowedHyperlink">
    <w:name w:val="FollowedHyperlink"/>
    <w:basedOn w:val="DefaultParagraphFont"/>
    <w:uiPriority w:val="99"/>
    <w:semiHidden/>
    <w:unhideWhenUsed/>
    <w:rsid w:val="008928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2E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0E"/>
    <w:pPr>
      <w:ind w:left="720"/>
      <w:contextualSpacing/>
    </w:pPr>
  </w:style>
  <w:style w:type="paragraph" w:styleId="BalloonText">
    <w:name w:val="Balloon Text"/>
    <w:basedOn w:val="Normal"/>
    <w:link w:val="BalloonTextChar"/>
    <w:uiPriority w:val="99"/>
    <w:semiHidden/>
    <w:unhideWhenUsed/>
    <w:rsid w:val="00F03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F59"/>
    <w:rPr>
      <w:rFonts w:ascii="Lucida Grande" w:hAnsi="Lucida Grande" w:cs="Lucida Grande"/>
      <w:sz w:val="18"/>
      <w:szCs w:val="18"/>
    </w:rPr>
  </w:style>
  <w:style w:type="character" w:customStyle="1" w:styleId="apple-converted-space">
    <w:name w:val="apple-converted-space"/>
    <w:basedOn w:val="DefaultParagraphFont"/>
    <w:rsid w:val="002D2B80"/>
  </w:style>
  <w:style w:type="paragraph" w:styleId="Header">
    <w:name w:val="header"/>
    <w:basedOn w:val="Normal"/>
    <w:link w:val="HeaderChar"/>
    <w:uiPriority w:val="99"/>
    <w:unhideWhenUsed/>
    <w:rsid w:val="002426FF"/>
    <w:pPr>
      <w:tabs>
        <w:tab w:val="center" w:pos="4320"/>
        <w:tab w:val="right" w:pos="8640"/>
      </w:tabs>
    </w:pPr>
  </w:style>
  <w:style w:type="character" w:customStyle="1" w:styleId="HeaderChar">
    <w:name w:val="Header Char"/>
    <w:basedOn w:val="DefaultParagraphFont"/>
    <w:link w:val="Header"/>
    <w:uiPriority w:val="99"/>
    <w:rsid w:val="002426FF"/>
  </w:style>
  <w:style w:type="paragraph" w:styleId="Footer">
    <w:name w:val="footer"/>
    <w:basedOn w:val="Normal"/>
    <w:link w:val="FooterChar"/>
    <w:unhideWhenUsed/>
    <w:rsid w:val="002426FF"/>
    <w:pPr>
      <w:tabs>
        <w:tab w:val="center" w:pos="4320"/>
        <w:tab w:val="right" w:pos="8640"/>
      </w:tabs>
    </w:pPr>
  </w:style>
  <w:style w:type="character" w:customStyle="1" w:styleId="FooterChar">
    <w:name w:val="Footer Char"/>
    <w:basedOn w:val="DefaultParagraphFont"/>
    <w:link w:val="Footer"/>
    <w:rsid w:val="002426FF"/>
  </w:style>
  <w:style w:type="character" w:styleId="PageNumber">
    <w:name w:val="page number"/>
    <w:basedOn w:val="DefaultParagraphFont"/>
    <w:uiPriority w:val="99"/>
    <w:semiHidden/>
    <w:unhideWhenUsed/>
    <w:rsid w:val="002426FF"/>
  </w:style>
  <w:style w:type="paragraph" w:customStyle="1" w:styleId="NoteLevel11">
    <w:name w:val="Note Level 11"/>
    <w:basedOn w:val="Normal"/>
    <w:rsid w:val="002426FF"/>
    <w:pPr>
      <w:keepNext/>
      <w:numPr>
        <w:numId w:val="2"/>
      </w:numPr>
      <w:outlineLvl w:val="0"/>
    </w:pPr>
    <w:rPr>
      <w:rFonts w:ascii="Verdana" w:eastAsia="MS Gothic" w:hAnsi="Verdana" w:cs="Times New Roman"/>
    </w:rPr>
  </w:style>
  <w:style w:type="paragraph" w:customStyle="1" w:styleId="NoteLevel21">
    <w:name w:val="Note Level 21"/>
    <w:basedOn w:val="Normal"/>
    <w:rsid w:val="002426FF"/>
    <w:pPr>
      <w:keepNext/>
      <w:numPr>
        <w:ilvl w:val="1"/>
        <w:numId w:val="2"/>
      </w:numPr>
      <w:outlineLvl w:val="1"/>
    </w:pPr>
    <w:rPr>
      <w:rFonts w:ascii="Verdana" w:eastAsia="MS Gothic" w:hAnsi="Verdana" w:cs="Times New Roman"/>
    </w:rPr>
  </w:style>
  <w:style w:type="paragraph" w:customStyle="1" w:styleId="NoteLevel31">
    <w:name w:val="Note Level 31"/>
    <w:basedOn w:val="Normal"/>
    <w:rsid w:val="002426FF"/>
    <w:pPr>
      <w:keepNext/>
      <w:numPr>
        <w:ilvl w:val="2"/>
        <w:numId w:val="2"/>
      </w:numPr>
      <w:outlineLvl w:val="2"/>
    </w:pPr>
    <w:rPr>
      <w:rFonts w:ascii="Verdana" w:eastAsia="MS Gothic" w:hAnsi="Verdana" w:cs="Times New Roman"/>
    </w:rPr>
  </w:style>
  <w:style w:type="paragraph" w:customStyle="1" w:styleId="NoteLevel41">
    <w:name w:val="Note Level 41"/>
    <w:basedOn w:val="Normal"/>
    <w:rsid w:val="002426FF"/>
    <w:pPr>
      <w:keepNext/>
      <w:numPr>
        <w:ilvl w:val="3"/>
        <w:numId w:val="2"/>
      </w:numPr>
      <w:outlineLvl w:val="3"/>
    </w:pPr>
    <w:rPr>
      <w:rFonts w:ascii="Verdana" w:eastAsia="MS Gothic" w:hAnsi="Verdana" w:cs="Times New Roman"/>
    </w:rPr>
  </w:style>
  <w:style w:type="paragraph" w:customStyle="1" w:styleId="NoteLevel51">
    <w:name w:val="Note Level 51"/>
    <w:basedOn w:val="Normal"/>
    <w:rsid w:val="002426FF"/>
    <w:pPr>
      <w:keepNext/>
      <w:numPr>
        <w:ilvl w:val="4"/>
        <w:numId w:val="2"/>
      </w:numPr>
      <w:outlineLvl w:val="4"/>
    </w:pPr>
    <w:rPr>
      <w:rFonts w:ascii="Verdana" w:eastAsia="MS Gothic" w:hAnsi="Verdana" w:cs="Times New Roman"/>
    </w:rPr>
  </w:style>
  <w:style w:type="paragraph" w:customStyle="1" w:styleId="NoteLevel61">
    <w:name w:val="Note Level 61"/>
    <w:basedOn w:val="Normal"/>
    <w:rsid w:val="002426FF"/>
    <w:pPr>
      <w:keepNext/>
      <w:numPr>
        <w:ilvl w:val="5"/>
        <w:numId w:val="2"/>
      </w:numPr>
      <w:outlineLvl w:val="5"/>
    </w:pPr>
    <w:rPr>
      <w:rFonts w:ascii="Verdana" w:eastAsia="MS Gothic" w:hAnsi="Verdana" w:cs="Times New Roman"/>
    </w:rPr>
  </w:style>
  <w:style w:type="paragraph" w:customStyle="1" w:styleId="NoteLevel71">
    <w:name w:val="Note Level 71"/>
    <w:basedOn w:val="Normal"/>
    <w:rsid w:val="002426FF"/>
    <w:pPr>
      <w:keepNext/>
      <w:numPr>
        <w:ilvl w:val="6"/>
        <w:numId w:val="2"/>
      </w:numPr>
      <w:outlineLvl w:val="6"/>
    </w:pPr>
    <w:rPr>
      <w:rFonts w:ascii="Verdana" w:eastAsia="MS Gothic" w:hAnsi="Verdana" w:cs="Times New Roman"/>
    </w:rPr>
  </w:style>
  <w:style w:type="paragraph" w:customStyle="1" w:styleId="NoteLevel81">
    <w:name w:val="Note Level 81"/>
    <w:basedOn w:val="Normal"/>
    <w:rsid w:val="002426FF"/>
    <w:pPr>
      <w:keepNext/>
      <w:numPr>
        <w:ilvl w:val="7"/>
        <w:numId w:val="2"/>
      </w:numPr>
      <w:outlineLvl w:val="7"/>
    </w:pPr>
    <w:rPr>
      <w:rFonts w:ascii="Verdana" w:eastAsia="MS Gothic" w:hAnsi="Verdana" w:cs="Times New Roman"/>
    </w:rPr>
  </w:style>
  <w:style w:type="paragraph" w:customStyle="1" w:styleId="NoteLevel91">
    <w:name w:val="Note Level 91"/>
    <w:basedOn w:val="Normal"/>
    <w:rsid w:val="002426FF"/>
    <w:pPr>
      <w:keepNext/>
      <w:numPr>
        <w:ilvl w:val="8"/>
        <w:numId w:val="2"/>
      </w:numPr>
      <w:outlineLvl w:val="8"/>
    </w:pPr>
    <w:rPr>
      <w:rFonts w:ascii="Verdana" w:eastAsia="MS Gothic" w:hAnsi="Verdana" w:cs="Times New Roman"/>
    </w:rPr>
  </w:style>
  <w:style w:type="character" w:styleId="CommentReference">
    <w:name w:val="annotation reference"/>
    <w:basedOn w:val="DefaultParagraphFont"/>
    <w:uiPriority w:val="99"/>
    <w:semiHidden/>
    <w:unhideWhenUsed/>
    <w:rsid w:val="000649B7"/>
    <w:rPr>
      <w:sz w:val="18"/>
      <w:szCs w:val="18"/>
    </w:rPr>
  </w:style>
  <w:style w:type="paragraph" w:styleId="CommentText">
    <w:name w:val="annotation text"/>
    <w:basedOn w:val="Normal"/>
    <w:link w:val="CommentTextChar"/>
    <w:uiPriority w:val="99"/>
    <w:semiHidden/>
    <w:unhideWhenUsed/>
    <w:rsid w:val="000649B7"/>
  </w:style>
  <w:style w:type="character" w:customStyle="1" w:styleId="CommentTextChar">
    <w:name w:val="Comment Text Char"/>
    <w:basedOn w:val="DefaultParagraphFont"/>
    <w:link w:val="CommentText"/>
    <w:uiPriority w:val="99"/>
    <w:semiHidden/>
    <w:rsid w:val="000649B7"/>
  </w:style>
  <w:style w:type="paragraph" w:styleId="CommentSubject">
    <w:name w:val="annotation subject"/>
    <w:basedOn w:val="CommentText"/>
    <w:next w:val="CommentText"/>
    <w:link w:val="CommentSubjectChar"/>
    <w:uiPriority w:val="99"/>
    <w:semiHidden/>
    <w:unhideWhenUsed/>
    <w:rsid w:val="000649B7"/>
    <w:rPr>
      <w:b/>
      <w:bCs/>
      <w:sz w:val="20"/>
      <w:szCs w:val="20"/>
    </w:rPr>
  </w:style>
  <w:style w:type="character" w:customStyle="1" w:styleId="CommentSubjectChar">
    <w:name w:val="Comment Subject Char"/>
    <w:basedOn w:val="CommentTextChar"/>
    <w:link w:val="CommentSubject"/>
    <w:uiPriority w:val="99"/>
    <w:semiHidden/>
    <w:rsid w:val="000649B7"/>
    <w:rPr>
      <w:b/>
      <w:bCs/>
      <w:sz w:val="20"/>
      <w:szCs w:val="20"/>
    </w:rPr>
  </w:style>
  <w:style w:type="paragraph" w:styleId="FootnoteText">
    <w:name w:val="footnote text"/>
    <w:basedOn w:val="Normal"/>
    <w:link w:val="FootnoteTextChar"/>
    <w:uiPriority w:val="99"/>
    <w:unhideWhenUsed/>
    <w:rsid w:val="00365B63"/>
  </w:style>
  <w:style w:type="character" w:customStyle="1" w:styleId="FootnoteTextChar">
    <w:name w:val="Footnote Text Char"/>
    <w:basedOn w:val="DefaultParagraphFont"/>
    <w:link w:val="FootnoteText"/>
    <w:uiPriority w:val="99"/>
    <w:rsid w:val="00365B63"/>
  </w:style>
  <w:style w:type="character" w:styleId="FootnoteReference">
    <w:name w:val="footnote reference"/>
    <w:basedOn w:val="DefaultParagraphFont"/>
    <w:uiPriority w:val="99"/>
    <w:unhideWhenUsed/>
    <w:rsid w:val="00365B63"/>
    <w:rPr>
      <w:vertAlign w:val="superscript"/>
    </w:rPr>
  </w:style>
  <w:style w:type="paragraph" w:styleId="Bibliography">
    <w:name w:val="Bibliography"/>
    <w:basedOn w:val="Normal"/>
    <w:next w:val="Normal"/>
    <w:uiPriority w:val="37"/>
    <w:unhideWhenUsed/>
    <w:rsid w:val="0070571F"/>
    <w:pPr>
      <w:tabs>
        <w:tab w:val="left" w:pos="260"/>
        <w:tab w:val="left" w:pos="380"/>
        <w:tab w:val="left" w:pos="500"/>
      </w:tabs>
      <w:spacing w:after="240"/>
    </w:pPr>
  </w:style>
  <w:style w:type="paragraph" w:styleId="NormalWeb">
    <w:name w:val="Normal (Web)"/>
    <w:basedOn w:val="Normal"/>
    <w:uiPriority w:val="99"/>
    <w:unhideWhenUsed/>
    <w:rsid w:val="00CC54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14DF"/>
    <w:rPr>
      <w:color w:val="0000FF" w:themeColor="hyperlink"/>
      <w:u w:val="single"/>
    </w:rPr>
  </w:style>
  <w:style w:type="character" w:styleId="LineNumber">
    <w:name w:val="line number"/>
    <w:basedOn w:val="DefaultParagraphFont"/>
    <w:uiPriority w:val="99"/>
    <w:semiHidden/>
    <w:unhideWhenUsed/>
    <w:rsid w:val="00412CF7"/>
  </w:style>
  <w:style w:type="character" w:customStyle="1" w:styleId="Heading2Char">
    <w:name w:val="Heading 2 Char"/>
    <w:basedOn w:val="DefaultParagraphFont"/>
    <w:link w:val="Heading2"/>
    <w:uiPriority w:val="9"/>
    <w:semiHidden/>
    <w:rsid w:val="000A2E6F"/>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92AC8"/>
  </w:style>
  <w:style w:type="table" w:styleId="TableGrid">
    <w:name w:val="Table Grid"/>
    <w:basedOn w:val="TableNormal"/>
    <w:uiPriority w:val="59"/>
    <w:rsid w:val="0084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92841"/>
    <w:rPr>
      <w:color w:val="808080"/>
      <w:shd w:val="clear" w:color="auto" w:fill="E6E6E6"/>
    </w:rPr>
  </w:style>
  <w:style w:type="character" w:styleId="FollowedHyperlink">
    <w:name w:val="FollowedHyperlink"/>
    <w:basedOn w:val="DefaultParagraphFont"/>
    <w:uiPriority w:val="99"/>
    <w:semiHidden/>
    <w:unhideWhenUsed/>
    <w:rsid w:val="00892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2957">
      <w:bodyDiv w:val="1"/>
      <w:marLeft w:val="0"/>
      <w:marRight w:val="0"/>
      <w:marTop w:val="0"/>
      <w:marBottom w:val="0"/>
      <w:divBdr>
        <w:top w:val="none" w:sz="0" w:space="0" w:color="auto"/>
        <w:left w:val="none" w:sz="0" w:space="0" w:color="auto"/>
        <w:bottom w:val="none" w:sz="0" w:space="0" w:color="auto"/>
        <w:right w:val="none" w:sz="0" w:space="0" w:color="auto"/>
      </w:divBdr>
      <w:divsChild>
        <w:div w:id="700327799">
          <w:marLeft w:val="0"/>
          <w:marRight w:val="0"/>
          <w:marTop w:val="0"/>
          <w:marBottom w:val="0"/>
          <w:divBdr>
            <w:top w:val="none" w:sz="0" w:space="0" w:color="auto"/>
            <w:left w:val="none" w:sz="0" w:space="0" w:color="auto"/>
            <w:bottom w:val="none" w:sz="0" w:space="0" w:color="auto"/>
            <w:right w:val="none" w:sz="0" w:space="0" w:color="auto"/>
          </w:divBdr>
          <w:divsChild>
            <w:div w:id="713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5642">
      <w:bodyDiv w:val="1"/>
      <w:marLeft w:val="0"/>
      <w:marRight w:val="0"/>
      <w:marTop w:val="0"/>
      <w:marBottom w:val="0"/>
      <w:divBdr>
        <w:top w:val="none" w:sz="0" w:space="0" w:color="auto"/>
        <w:left w:val="none" w:sz="0" w:space="0" w:color="auto"/>
        <w:bottom w:val="none" w:sz="0" w:space="0" w:color="auto"/>
        <w:right w:val="none" w:sz="0" w:space="0" w:color="auto"/>
      </w:divBdr>
    </w:div>
    <w:div w:id="689381411">
      <w:bodyDiv w:val="1"/>
      <w:marLeft w:val="0"/>
      <w:marRight w:val="0"/>
      <w:marTop w:val="0"/>
      <w:marBottom w:val="0"/>
      <w:divBdr>
        <w:top w:val="none" w:sz="0" w:space="0" w:color="auto"/>
        <w:left w:val="none" w:sz="0" w:space="0" w:color="auto"/>
        <w:bottom w:val="none" w:sz="0" w:space="0" w:color="auto"/>
        <w:right w:val="none" w:sz="0" w:space="0" w:color="auto"/>
      </w:divBdr>
      <w:divsChild>
        <w:div w:id="1262105975">
          <w:marLeft w:val="0"/>
          <w:marRight w:val="0"/>
          <w:marTop w:val="0"/>
          <w:marBottom w:val="0"/>
          <w:divBdr>
            <w:top w:val="none" w:sz="0" w:space="0" w:color="auto"/>
            <w:left w:val="none" w:sz="0" w:space="0" w:color="auto"/>
            <w:bottom w:val="none" w:sz="0" w:space="0" w:color="auto"/>
            <w:right w:val="none" w:sz="0" w:space="0" w:color="auto"/>
          </w:divBdr>
          <w:divsChild>
            <w:div w:id="19064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5720">
      <w:bodyDiv w:val="1"/>
      <w:marLeft w:val="0"/>
      <w:marRight w:val="0"/>
      <w:marTop w:val="0"/>
      <w:marBottom w:val="0"/>
      <w:divBdr>
        <w:top w:val="none" w:sz="0" w:space="0" w:color="auto"/>
        <w:left w:val="none" w:sz="0" w:space="0" w:color="auto"/>
        <w:bottom w:val="none" w:sz="0" w:space="0" w:color="auto"/>
        <w:right w:val="none" w:sz="0" w:space="0" w:color="auto"/>
      </w:divBdr>
      <w:divsChild>
        <w:div w:id="841892353">
          <w:marLeft w:val="0"/>
          <w:marRight w:val="0"/>
          <w:marTop w:val="0"/>
          <w:marBottom w:val="0"/>
          <w:divBdr>
            <w:top w:val="none" w:sz="0" w:space="0" w:color="auto"/>
            <w:left w:val="none" w:sz="0" w:space="0" w:color="auto"/>
            <w:bottom w:val="none" w:sz="0" w:space="0" w:color="auto"/>
            <w:right w:val="none" w:sz="0" w:space="0" w:color="auto"/>
          </w:divBdr>
          <w:divsChild>
            <w:div w:id="1988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6720">
      <w:bodyDiv w:val="1"/>
      <w:marLeft w:val="0"/>
      <w:marRight w:val="0"/>
      <w:marTop w:val="0"/>
      <w:marBottom w:val="0"/>
      <w:divBdr>
        <w:top w:val="none" w:sz="0" w:space="0" w:color="auto"/>
        <w:left w:val="none" w:sz="0" w:space="0" w:color="auto"/>
        <w:bottom w:val="none" w:sz="0" w:space="0" w:color="auto"/>
        <w:right w:val="none" w:sz="0" w:space="0" w:color="auto"/>
      </w:divBdr>
    </w:div>
    <w:div w:id="1087385372">
      <w:bodyDiv w:val="1"/>
      <w:marLeft w:val="0"/>
      <w:marRight w:val="0"/>
      <w:marTop w:val="0"/>
      <w:marBottom w:val="0"/>
      <w:divBdr>
        <w:top w:val="none" w:sz="0" w:space="0" w:color="auto"/>
        <w:left w:val="none" w:sz="0" w:space="0" w:color="auto"/>
        <w:bottom w:val="none" w:sz="0" w:space="0" w:color="auto"/>
        <w:right w:val="none" w:sz="0" w:space="0" w:color="auto"/>
      </w:divBdr>
      <w:divsChild>
        <w:div w:id="724180405">
          <w:marLeft w:val="0"/>
          <w:marRight w:val="0"/>
          <w:marTop w:val="0"/>
          <w:marBottom w:val="0"/>
          <w:divBdr>
            <w:top w:val="none" w:sz="0" w:space="0" w:color="auto"/>
            <w:left w:val="none" w:sz="0" w:space="0" w:color="auto"/>
            <w:bottom w:val="none" w:sz="0" w:space="0" w:color="auto"/>
            <w:right w:val="none" w:sz="0" w:space="0" w:color="auto"/>
          </w:divBdr>
          <w:divsChild>
            <w:div w:id="1514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246">
      <w:bodyDiv w:val="1"/>
      <w:marLeft w:val="0"/>
      <w:marRight w:val="0"/>
      <w:marTop w:val="0"/>
      <w:marBottom w:val="0"/>
      <w:divBdr>
        <w:top w:val="none" w:sz="0" w:space="0" w:color="auto"/>
        <w:left w:val="none" w:sz="0" w:space="0" w:color="auto"/>
        <w:bottom w:val="none" w:sz="0" w:space="0" w:color="auto"/>
        <w:right w:val="none" w:sz="0" w:space="0" w:color="auto"/>
      </w:divBdr>
    </w:div>
    <w:div w:id="1229001971">
      <w:bodyDiv w:val="1"/>
      <w:marLeft w:val="0"/>
      <w:marRight w:val="0"/>
      <w:marTop w:val="0"/>
      <w:marBottom w:val="0"/>
      <w:divBdr>
        <w:top w:val="none" w:sz="0" w:space="0" w:color="auto"/>
        <w:left w:val="none" w:sz="0" w:space="0" w:color="auto"/>
        <w:bottom w:val="none" w:sz="0" w:space="0" w:color="auto"/>
        <w:right w:val="none" w:sz="0" w:space="0" w:color="auto"/>
      </w:divBdr>
      <w:divsChild>
        <w:div w:id="1441682313">
          <w:marLeft w:val="480"/>
          <w:marRight w:val="0"/>
          <w:marTop w:val="0"/>
          <w:marBottom w:val="0"/>
          <w:divBdr>
            <w:top w:val="none" w:sz="0" w:space="0" w:color="auto"/>
            <w:left w:val="none" w:sz="0" w:space="0" w:color="auto"/>
            <w:bottom w:val="none" w:sz="0" w:space="0" w:color="auto"/>
            <w:right w:val="none" w:sz="0" w:space="0" w:color="auto"/>
          </w:divBdr>
          <w:divsChild>
            <w:div w:id="7895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096">
      <w:bodyDiv w:val="1"/>
      <w:marLeft w:val="0"/>
      <w:marRight w:val="0"/>
      <w:marTop w:val="0"/>
      <w:marBottom w:val="0"/>
      <w:divBdr>
        <w:top w:val="none" w:sz="0" w:space="0" w:color="auto"/>
        <w:left w:val="none" w:sz="0" w:space="0" w:color="auto"/>
        <w:bottom w:val="none" w:sz="0" w:space="0" w:color="auto"/>
        <w:right w:val="none" w:sz="0" w:space="0" w:color="auto"/>
      </w:divBdr>
      <w:divsChild>
        <w:div w:id="360209496">
          <w:marLeft w:val="0"/>
          <w:marRight w:val="0"/>
          <w:marTop w:val="0"/>
          <w:marBottom w:val="0"/>
          <w:divBdr>
            <w:top w:val="none" w:sz="0" w:space="0" w:color="auto"/>
            <w:left w:val="none" w:sz="0" w:space="0" w:color="auto"/>
            <w:bottom w:val="none" w:sz="0" w:space="0" w:color="auto"/>
            <w:right w:val="none" w:sz="0" w:space="0" w:color="auto"/>
          </w:divBdr>
          <w:divsChild>
            <w:div w:id="13630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404">
      <w:bodyDiv w:val="1"/>
      <w:marLeft w:val="0"/>
      <w:marRight w:val="0"/>
      <w:marTop w:val="0"/>
      <w:marBottom w:val="0"/>
      <w:divBdr>
        <w:top w:val="none" w:sz="0" w:space="0" w:color="auto"/>
        <w:left w:val="none" w:sz="0" w:space="0" w:color="auto"/>
        <w:bottom w:val="none" w:sz="0" w:space="0" w:color="auto"/>
        <w:right w:val="none" w:sz="0" w:space="0" w:color="auto"/>
      </w:divBdr>
    </w:div>
    <w:div w:id="1316303857">
      <w:bodyDiv w:val="1"/>
      <w:marLeft w:val="0"/>
      <w:marRight w:val="0"/>
      <w:marTop w:val="0"/>
      <w:marBottom w:val="0"/>
      <w:divBdr>
        <w:top w:val="none" w:sz="0" w:space="0" w:color="auto"/>
        <w:left w:val="none" w:sz="0" w:space="0" w:color="auto"/>
        <w:bottom w:val="none" w:sz="0" w:space="0" w:color="auto"/>
        <w:right w:val="none" w:sz="0" w:space="0" w:color="auto"/>
      </w:divBdr>
      <w:divsChild>
        <w:div w:id="1072848628">
          <w:marLeft w:val="480"/>
          <w:marRight w:val="0"/>
          <w:marTop w:val="0"/>
          <w:marBottom w:val="0"/>
          <w:divBdr>
            <w:top w:val="none" w:sz="0" w:space="0" w:color="auto"/>
            <w:left w:val="none" w:sz="0" w:space="0" w:color="auto"/>
            <w:bottom w:val="none" w:sz="0" w:space="0" w:color="auto"/>
            <w:right w:val="none" w:sz="0" w:space="0" w:color="auto"/>
          </w:divBdr>
          <w:divsChild>
            <w:div w:id="21355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851">
      <w:bodyDiv w:val="1"/>
      <w:marLeft w:val="0"/>
      <w:marRight w:val="0"/>
      <w:marTop w:val="0"/>
      <w:marBottom w:val="0"/>
      <w:divBdr>
        <w:top w:val="none" w:sz="0" w:space="0" w:color="auto"/>
        <w:left w:val="none" w:sz="0" w:space="0" w:color="auto"/>
        <w:bottom w:val="none" w:sz="0" w:space="0" w:color="auto"/>
        <w:right w:val="none" w:sz="0" w:space="0" w:color="auto"/>
      </w:divBdr>
      <w:divsChild>
        <w:div w:id="706182075">
          <w:marLeft w:val="480"/>
          <w:marRight w:val="0"/>
          <w:marTop w:val="0"/>
          <w:marBottom w:val="0"/>
          <w:divBdr>
            <w:top w:val="none" w:sz="0" w:space="0" w:color="auto"/>
            <w:left w:val="none" w:sz="0" w:space="0" w:color="auto"/>
            <w:bottom w:val="none" w:sz="0" w:space="0" w:color="auto"/>
            <w:right w:val="none" w:sz="0" w:space="0" w:color="auto"/>
          </w:divBdr>
          <w:divsChild>
            <w:div w:id="13166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7708">
      <w:bodyDiv w:val="1"/>
      <w:marLeft w:val="0"/>
      <w:marRight w:val="0"/>
      <w:marTop w:val="0"/>
      <w:marBottom w:val="0"/>
      <w:divBdr>
        <w:top w:val="none" w:sz="0" w:space="0" w:color="auto"/>
        <w:left w:val="none" w:sz="0" w:space="0" w:color="auto"/>
        <w:bottom w:val="none" w:sz="0" w:space="0" w:color="auto"/>
        <w:right w:val="none" w:sz="0" w:space="0" w:color="auto"/>
      </w:divBdr>
      <w:divsChild>
        <w:div w:id="2091543411">
          <w:marLeft w:val="0"/>
          <w:marRight w:val="0"/>
          <w:marTop w:val="0"/>
          <w:marBottom w:val="0"/>
          <w:divBdr>
            <w:top w:val="none" w:sz="0" w:space="0" w:color="auto"/>
            <w:left w:val="none" w:sz="0" w:space="0" w:color="auto"/>
            <w:bottom w:val="none" w:sz="0" w:space="0" w:color="auto"/>
            <w:right w:val="none" w:sz="0" w:space="0" w:color="auto"/>
          </w:divBdr>
          <w:divsChild>
            <w:div w:id="4251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5630">
      <w:bodyDiv w:val="1"/>
      <w:marLeft w:val="0"/>
      <w:marRight w:val="0"/>
      <w:marTop w:val="0"/>
      <w:marBottom w:val="0"/>
      <w:divBdr>
        <w:top w:val="none" w:sz="0" w:space="0" w:color="auto"/>
        <w:left w:val="none" w:sz="0" w:space="0" w:color="auto"/>
        <w:bottom w:val="none" w:sz="0" w:space="0" w:color="auto"/>
        <w:right w:val="none" w:sz="0" w:space="0" w:color="auto"/>
      </w:divBdr>
      <w:divsChild>
        <w:div w:id="1565217306">
          <w:marLeft w:val="0"/>
          <w:marRight w:val="0"/>
          <w:marTop w:val="0"/>
          <w:marBottom w:val="0"/>
          <w:divBdr>
            <w:top w:val="none" w:sz="0" w:space="0" w:color="auto"/>
            <w:left w:val="none" w:sz="0" w:space="0" w:color="auto"/>
            <w:bottom w:val="none" w:sz="0" w:space="0" w:color="auto"/>
            <w:right w:val="none" w:sz="0" w:space="0" w:color="auto"/>
          </w:divBdr>
          <w:divsChild>
            <w:div w:id="765617271">
              <w:marLeft w:val="0"/>
              <w:marRight w:val="0"/>
              <w:marTop w:val="0"/>
              <w:marBottom w:val="0"/>
              <w:divBdr>
                <w:top w:val="none" w:sz="0" w:space="0" w:color="auto"/>
                <w:left w:val="none" w:sz="0" w:space="0" w:color="auto"/>
                <w:bottom w:val="none" w:sz="0" w:space="0" w:color="auto"/>
                <w:right w:val="none" w:sz="0" w:space="0" w:color="auto"/>
              </w:divBdr>
              <w:divsChild>
                <w:div w:id="16686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162">
      <w:bodyDiv w:val="1"/>
      <w:marLeft w:val="0"/>
      <w:marRight w:val="0"/>
      <w:marTop w:val="0"/>
      <w:marBottom w:val="0"/>
      <w:divBdr>
        <w:top w:val="none" w:sz="0" w:space="0" w:color="auto"/>
        <w:left w:val="none" w:sz="0" w:space="0" w:color="auto"/>
        <w:bottom w:val="none" w:sz="0" w:space="0" w:color="auto"/>
        <w:right w:val="none" w:sz="0" w:space="0" w:color="auto"/>
      </w:divBdr>
    </w:div>
    <w:div w:id="1574074892">
      <w:bodyDiv w:val="1"/>
      <w:marLeft w:val="0"/>
      <w:marRight w:val="0"/>
      <w:marTop w:val="0"/>
      <w:marBottom w:val="0"/>
      <w:divBdr>
        <w:top w:val="none" w:sz="0" w:space="0" w:color="auto"/>
        <w:left w:val="none" w:sz="0" w:space="0" w:color="auto"/>
        <w:bottom w:val="none" w:sz="0" w:space="0" w:color="auto"/>
        <w:right w:val="none" w:sz="0" w:space="0" w:color="auto"/>
      </w:divBdr>
    </w:div>
    <w:div w:id="1673532584">
      <w:bodyDiv w:val="1"/>
      <w:marLeft w:val="0"/>
      <w:marRight w:val="0"/>
      <w:marTop w:val="0"/>
      <w:marBottom w:val="0"/>
      <w:divBdr>
        <w:top w:val="none" w:sz="0" w:space="0" w:color="auto"/>
        <w:left w:val="none" w:sz="0" w:space="0" w:color="auto"/>
        <w:bottom w:val="none" w:sz="0" w:space="0" w:color="auto"/>
        <w:right w:val="none" w:sz="0" w:space="0" w:color="auto"/>
      </w:divBdr>
      <w:divsChild>
        <w:div w:id="310670287">
          <w:marLeft w:val="480"/>
          <w:marRight w:val="0"/>
          <w:marTop w:val="0"/>
          <w:marBottom w:val="0"/>
          <w:divBdr>
            <w:top w:val="none" w:sz="0" w:space="0" w:color="auto"/>
            <w:left w:val="none" w:sz="0" w:space="0" w:color="auto"/>
            <w:bottom w:val="none" w:sz="0" w:space="0" w:color="auto"/>
            <w:right w:val="none" w:sz="0" w:space="0" w:color="auto"/>
          </w:divBdr>
          <w:divsChild>
            <w:div w:id="18115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2363">
      <w:bodyDiv w:val="1"/>
      <w:marLeft w:val="0"/>
      <w:marRight w:val="0"/>
      <w:marTop w:val="0"/>
      <w:marBottom w:val="0"/>
      <w:divBdr>
        <w:top w:val="none" w:sz="0" w:space="0" w:color="auto"/>
        <w:left w:val="none" w:sz="0" w:space="0" w:color="auto"/>
        <w:bottom w:val="none" w:sz="0" w:space="0" w:color="auto"/>
        <w:right w:val="none" w:sz="0" w:space="0" w:color="auto"/>
      </w:divBdr>
    </w:div>
    <w:div w:id="1714844203">
      <w:bodyDiv w:val="1"/>
      <w:marLeft w:val="0"/>
      <w:marRight w:val="0"/>
      <w:marTop w:val="0"/>
      <w:marBottom w:val="0"/>
      <w:divBdr>
        <w:top w:val="none" w:sz="0" w:space="0" w:color="auto"/>
        <w:left w:val="none" w:sz="0" w:space="0" w:color="auto"/>
        <w:bottom w:val="none" w:sz="0" w:space="0" w:color="auto"/>
        <w:right w:val="none" w:sz="0" w:space="0" w:color="auto"/>
      </w:divBdr>
      <w:divsChild>
        <w:div w:id="848836941">
          <w:marLeft w:val="480"/>
          <w:marRight w:val="0"/>
          <w:marTop w:val="0"/>
          <w:marBottom w:val="0"/>
          <w:divBdr>
            <w:top w:val="none" w:sz="0" w:space="0" w:color="auto"/>
            <w:left w:val="none" w:sz="0" w:space="0" w:color="auto"/>
            <w:bottom w:val="none" w:sz="0" w:space="0" w:color="auto"/>
            <w:right w:val="none" w:sz="0" w:space="0" w:color="auto"/>
          </w:divBdr>
          <w:divsChild>
            <w:div w:id="17175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3590">
      <w:bodyDiv w:val="1"/>
      <w:marLeft w:val="0"/>
      <w:marRight w:val="0"/>
      <w:marTop w:val="0"/>
      <w:marBottom w:val="0"/>
      <w:divBdr>
        <w:top w:val="none" w:sz="0" w:space="0" w:color="auto"/>
        <w:left w:val="none" w:sz="0" w:space="0" w:color="auto"/>
        <w:bottom w:val="none" w:sz="0" w:space="0" w:color="auto"/>
        <w:right w:val="none" w:sz="0" w:space="0" w:color="auto"/>
      </w:divBdr>
      <w:divsChild>
        <w:div w:id="480079909">
          <w:marLeft w:val="0"/>
          <w:marRight w:val="0"/>
          <w:marTop w:val="0"/>
          <w:marBottom w:val="0"/>
          <w:divBdr>
            <w:top w:val="none" w:sz="0" w:space="0" w:color="auto"/>
            <w:left w:val="none" w:sz="0" w:space="0" w:color="auto"/>
            <w:bottom w:val="none" w:sz="0" w:space="0" w:color="auto"/>
            <w:right w:val="none" w:sz="0" w:space="0" w:color="auto"/>
          </w:divBdr>
          <w:divsChild>
            <w:div w:id="20788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3221">
      <w:bodyDiv w:val="1"/>
      <w:marLeft w:val="0"/>
      <w:marRight w:val="0"/>
      <w:marTop w:val="0"/>
      <w:marBottom w:val="0"/>
      <w:divBdr>
        <w:top w:val="none" w:sz="0" w:space="0" w:color="auto"/>
        <w:left w:val="none" w:sz="0" w:space="0" w:color="auto"/>
        <w:bottom w:val="none" w:sz="0" w:space="0" w:color="auto"/>
        <w:right w:val="none" w:sz="0" w:space="0" w:color="auto"/>
      </w:divBdr>
    </w:div>
    <w:div w:id="1922762401">
      <w:bodyDiv w:val="1"/>
      <w:marLeft w:val="0"/>
      <w:marRight w:val="0"/>
      <w:marTop w:val="0"/>
      <w:marBottom w:val="0"/>
      <w:divBdr>
        <w:top w:val="none" w:sz="0" w:space="0" w:color="auto"/>
        <w:left w:val="none" w:sz="0" w:space="0" w:color="auto"/>
        <w:bottom w:val="none" w:sz="0" w:space="0" w:color="auto"/>
        <w:right w:val="none" w:sz="0" w:space="0" w:color="auto"/>
      </w:divBdr>
      <w:divsChild>
        <w:div w:id="360590952">
          <w:marLeft w:val="480"/>
          <w:marRight w:val="0"/>
          <w:marTop w:val="0"/>
          <w:marBottom w:val="0"/>
          <w:divBdr>
            <w:top w:val="none" w:sz="0" w:space="0" w:color="auto"/>
            <w:left w:val="none" w:sz="0" w:space="0" w:color="auto"/>
            <w:bottom w:val="none" w:sz="0" w:space="0" w:color="auto"/>
            <w:right w:val="none" w:sz="0" w:space="0" w:color="auto"/>
          </w:divBdr>
          <w:divsChild>
            <w:div w:id="1720780385">
              <w:marLeft w:val="0"/>
              <w:marRight w:val="0"/>
              <w:marTop w:val="0"/>
              <w:marBottom w:val="0"/>
              <w:divBdr>
                <w:top w:val="none" w:sz="0" w:space="0" w:color="auto"/>
                <w:left w:val="none" w:sz="0" w:space="0" w:color="auto"/>
                <w:bottom w:val="none" w:sz="0" w:space="0" w:color="auto"/>
                <w:right w:val="none" w:sz="0" w:space="0" w:color="auto"/>
              </w:divBdr>
            </w:div>
            <w:div w:id="1313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8610">
      <w:bodyDiv w:val="1"/>
      <w:marLeft w:val="0"/>
      <w:marRight w:val="0"/>
      <w:marTop w:val="0"/>
      <w:marBottom w:val="0"/>
      <w:divBdr>
        <w:top w:val="none" w:sz="0" w:space="0" w:color="auto"/>
        <w:left w:val="none" w:sz="0" w:space="0" w:color="auto"/>
        <w:bottom w:val="none" w:sz="0" w:space="0" w:color="auto"/>
        <w:right w:val="none" w:sz="0" w:space="0" w:color="auto"/>
      </w:divBdr>
      <w:divsChild>
        <w:div w:id="630549665">
          <w:marLeft w:val="0"/>
          <w:marRight w:val="0"/>
          <w:marTop w:val="0"/>
          <w:marBottom w:val="0"/>
          <w:divBdr>
            <w:top w:val="none" w:sz="0" w:space="0" w:color="auto"/>
            <w:left w:val="none" w:sz="0" w:space="0" w:color="auto"/>
            <w:bottom w:val="none" w:sz="0" w:space="0" w:color="auto"/>
            <w:right w:val="none" w:sz="0" w:space="0" w:color="auto"/>
          </w:divBdr>
          <w:divsChild>
            <w:div w:id="1377586469">
              <w:marLeft w:val="0"/>
              <w:marRight w:val="0"/>
              <w:marTop w:val="0"/>
              <w:marBottom w:val="0"/>
              <w:divBdr>
                <w:top w:val="none" w:sz="0" w:space="0" w:color="auto"/>
                <w:left w:val="none" w:sz="0" w:space="0" w:color="auto"/>
                <w:bottom w:val="none" w:sz="0" w:space="0" w:color="auto"/>
                <w:right w:val="none" w:sz="0" w:space="0" w:color="auto"/>
              </w:divBdr>
            </w:div>
            <w:div w:id="19937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C09C-F2C1-A84F-96D7-A6F5B7A2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2460</TotalTime>
  <Pages>27</Pages>
  <Words>24273</Words>
  <Characters>138359</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162308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Solomon</dc:creator>
  <cp:keywords/>
  <dc:description/>
  <cp:lastModifiedBy>Marc Coutanche</cp:lastModifiedBy>
  <cp:revision>159</cp:revision>
  <cp:lastPrinted>2014-12-30T15:47:00Z</cp:lastPrinted>
  <dcterms:created xsi:type="dcterms:W3CDTF">2017-09-28T16:57:00Z</dcterms:created>
  <dcterms:modified xsi:type="dcterms:W3CDTF">2018-11-24T23:18:00Z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id="iRoL7pZg"/&gt;&lt;style id="http://www.zotero.org/styles/cell" hasBibliography="1" bibliographyStyleHasBeenSet="1"/&gt;&lt;prefs&gt;&lt;pref name="fieldType" value="Field"/&gt;&lt;pref name="storeReferences" value="t</vt:lpwstr>
  </property>
  <property fmtid="{D5CDD505-2E9C-101B-9397-08002B2CF9AE}" pid="3" name="ZOTERO_PREF_2">
    <vt:lpwstr>rue"/&gt;&lt;pref name="automaticJournalAbbreviations" value=""/&gt;&lt;/prefs&gt;&lt;/data&gt;</vt:lpwstr>
  </property>
</Properties>
</file>